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81" w:rsidRPr="00CA4F81" w:rsidRDefault="00CA4F81" w:rsidP="00A501D3">
      <w:pPr>
        <w:rPr>
          <w:b/>
          <w:sz w:val="28"/>
        </w:rPr>
      </w:pPr>
      <w:r w:rsidRPr="00CA4F81">
        <w:rPr>
          <w:b/>
          <w:sz w:val="28"/>
        </w:rPr>
        <w:t>Appendix 3 - Scrutiny Work Plan longlist of Items</w:t>
      </w:r>
    </w:p>
    <w:p w:rsidR="00A501D3" w:rsidRDefault="00A501D3" w:rsidP="00A501D3">
      <w:pPr>
        <w:tabs>
          <w:tab w:val="left" w:pos="14459"/>
        </w:tabs>
        <w:ind w:right="-31"/>
        <w:jc w:val="both"/>
      </w:pPr>
      <w:r w:rsidRPr="00DA3834">
        <w:rPr>
          <w:rFonts w:eastAsiaTheme="minorHAnsi" w:cs="Arial"/>
          <w:sz w:val="22"/>
        </w:rPr>
        <w:t>To guide the Committee in its decision making</w:t>
      </w:r>
      <w:r w:rsidR="00CA4F81">
        <w:rPr>
          <w:rFonts w:eastAsiaTheme="minorHAnsi" w:cs="Arial"/>
          <w:sz w:val="22"/>
        </w:rPr>
        <w:t>,</w:t>
      </w:r>
      <w:r w:rsidRPr="00DA3834">
        <w:rPr>
          <w:rFonts w:eastAsiaTheme="minorHAnsi" w:cs="Arial"/>
          <w:sz w:val="22"/>
        </w:rPr>
        <w:t xml:space="preserve"> the Scrutiny Officer has rated the items</w:t>
      </w:r>
      <w:r>
        <w:rPr>
          <w:rFonts w:eastAsiaTheme="minorHAnsi" w:cs="Arial"/>
          <w:sz w:val="22"/>
        </w:rPr>
        <w:t xml:space="preserve"> against </w:t>
      </w:r>
      <w:r w:rsidR="005369B1">
        <w:rPr>
          <w:rFonts w:eastAsiaTheme="minorHAnsi" w:cs="Arial"/>
          <w:sz w:val="22"/>
        </w:rPr>
        <w:t>the TOPIC</w:t>
      </w:r>
      <w:r w:rsidRPr="00DA3834">
        <w:rPr>
          <w:rFonts w:eastAsiaTheme="minorHAnsi" w:cs="Arial"/>
          <w:sz w:val="22"/>
        </w:rPr>
        <w:t xml:space="preserve"> criteria</w:t>
      </w:r>
      <w:r w:rsidR="00CA4F81">
        <w:rPr>
          <w:rFonts w:eastAsiaTheme="minorHAnsi" w:cs="Arial"/>
          <w:sz w:val="22"/>
        </w:rPr>
        <w:t xml:space="preserve"> (Appendix 2)</w:t>
      </w:r>
      <w:r w:rsidR="005369B1">
        <w:rPr>
          <w:rFonts w:eastAsiaTheme="minorHAnsi" w:cs="Arial"/>
          <w:sz w:val="22"/>
        </w:rPr>
        <w:t>. T</w:t>
      </w:r>
      <w:r w:rsidRPr="00DA3834">
        <w:rPr>
          <w:rFonts w:eastAsiaTheme="minorHAnsi" w:cs="Arial"/>
          <w:sz w:val="22"/>
        </w:rPr>
        <w:t xml:space="preserve">he results are not intended to represent the views </w:t>
      </w:r>
      <w:r w:rsidR="005369B1">
        <w:rPr>
          <w:rFonts w:eastAsiaTheme="minorHAnsi" w:cs="Arial"/>
          <w:sz w:val="22"/>
        </w:rPr>
        <w:t xml:space="preserve">or priorities </w:t>
      </w:r>
      <w:r w:rsidRPr="00DA3834">
        <w:rPr>
          <w:rFonts w:eastAsiaTheme="minorHAnsi" w:cs="Arial"/>
          <w:sz w:val="22"/>
        </w:rPr>
        <w:t>of the Committee</w:t>
      </w:r>
      <w:r w:rsidR="005369B1">
        <w:rPr>
          <w:rFonts w:eastAsiaTheme="minorHAnsi" w:cs="Arial"/>
          <w:sz w:val="22"/>
        </w:rPr>
        <w:t>.</w:t>
      </w:r>
    </w:p>
    <w:p w:rsidR="00E27DEC" w:rsidRDefault="00E27DEC" w:rsidP="00793FE0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5103"/>
        <w:gridCol w:w="2693"/>
        <w:gridCol w:w="425"/>
        <w:gridCol w:w="425"/>
        <w:gridCol w:w="425"/>
        <w:gridCol w:w="426"/>
        <w:gridCol w:w="425"/>
        <w:gridCol w:w="709"/>
        <w:gridCol w:w="1701"/>
      </w:tblGrid>
      <w:tr w:rsidR="003D7465" w:rsidRPr="00703755" w:rsidTr="00E7072D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7465" w:rsidRPr="00703755" w:rsidRDefault="003D7465" w:rsidP="0052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Outstanding items from 2017/18</w:t>
            </w:r>
            <w:r w:rsidR="005261DF">
              <w:rPr>
                <w:b/>
                <w:sz w:val="22"/>
                <w:szCs w:val="22"/>
              </w:rPr>
              <w:t>, annual and returning Items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7465" w:rsidRPr="00703755" w:rsidRDefault="003D7465" w:rsidP="000A41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CEB 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7465" w:rsidRPr="002062F9" w:rsidRDefault="003D7465" w:rsidP="00703755">
            <w:pPr>
              <w:rPr>
                <w:b/>
                <w:i/>
                <w:sz w:val="22"/>
                <w:szCs w:val="22"/>
              </w:rPr>
            </w:pPr>
            <w:r w:rsidRPr="00703755">
              <w:rPr>
                <w:b/>
                <w:sz w:val="22"/>
                <w:szCs w:val="22"/>
              </w:rPr>
              <w:t>Description</w:t>
            </w:r>
            <w:r>
              <w:rPr>
                <w:b/>
                <w:sz w:val="22"/>
                <w:szCs w:val="22"/>
              </w:rPr>
              <w:t xml:space="preserve"> &amp; </w:t>
            </w:r>
            <w:r w:rsidRPr="00703755">
              <w:rPr>
                <w:b/>
                <w:i/>
                <w:sz w:val="22"/>
                <w:szCs w:val="22"/>
              </w:rPr>
              <w:t>reason</w:t>
            </w:r>
            <w:r>
              <w:rPr>
                <w:b/>
                <w:i/>
                <w:sz w:val="22"/>
                <w:szCs w:val="22"/>
              </w:rPr>
              <w:t xml:space="preserve"> outstanding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7465" w:rsidRPr="00703755" w:rsidRDefault="003D7465" w:rsidP="00703755">
            <w:pPr>
              <w:rPr>
                <w:b/>
                <w:sz w:val="22"/>
                <w:szCs w:val="22"/>
              </w:rPr>
            </w:pPr>
            <w:r w:rsidRPr="00703755">
              <w:rPr>
                <w:b/>
                <w:sz w:val="22"/>
                <w:szCs w:val="22"/>
              </w:rPr>
              <w:t>Lead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465" w:rsidRPr="00C224D5" w:rsidRDefault="003D7465" w:rsidP="00703755">
            <w:pPr>
              <w:rPr>
                <w:b/>
                <w:sz w:val="22"/>
                <w:szCs w:val="22"/>
              </w:rPr>
            </w:pPr>
            <w:r w:rsidRPr="00C224D5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465" w:rsidRPr="00C224D5" w:rsidRDefault="003D7465" w:rsidP="00703755">
            <w:pPr>
              <w:rPr>
                <w:b/>
                <w:sz w:val="22"/>
                <w:szCs w:val="22"/>
              </w:rPr>
            </w:pPr>
            <w:r w:rsidRPr="00C224D5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465" w:rsidRPr="00C224D5" w:rsidRDefault="003D7465" w:rsidP="00703755">
            <w:pPr>
              <w:rPr>
                <w:b/>
                <w:sz w:val="22"/>
                <w:szCs w:val="22"/>
              </w:rPr>
            </w:pPr>
            <w:r w:rsidRPr="00C224D5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465" w:rsidRPr="00C224D5" w:rsidRDefault="003D7465" w:rsidP="003D7465">
            <w:pPr>
              <w:jc w:val="center"/>
              <w:rPr>
                <w:b/>
                <w:sz w:val="22"/>
                <w:szCs w:val="22"/>
              </w:rPr>
            </w:pPr>
            <w:r w:rsidRPr="00C224D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465" w:rsidRPr="00C224D5" w:rsidRDefault="003D7465" w:rsidP="00703755">
            <w:pPr>
              <w:rPr>
                <w:b/>
                <w:sz w:val="22"/>
                <w:szCs w:val="22"/>
              </w:rPr>
            </w:pPr>
            <w:r w:rsidRPr="00C224D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7465" w:rsidRPr="00703755" w:rsidRDefault="003D7465" w:rsidP="007037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465" w:rsidRPr="00703755" w:rsidRDefault="003D7465" w:rsidP="007037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Suggested approach</w:t>
            </w:r>
          </w:p>
        </w:tc>
      </w:tr>
      <w:tr w:rsidR="005261DF" w:rsidRPr="00C95839" w:rsidTr="00E7072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E27DEC" w:rsidP="005702B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local i</w:t>
            </w:r>
            <w:r w:rsidR="005261DF" w:rsidRPr="00C95839">
              <w:rPr>
                <w:rFonts w:cs="Arial"/>
                <w:sz w:val="22"/>
                <w:szCs w:val="22"/>
              </w:rPr>
              <w:t xml:space="preserve">mpacts of the Westgate Shopping Centre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702B5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702B5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To </w:t>
            </w:r>
            <w:r w:rsidR="00E27DEC">
              <w:rPr>
                <w:rFonts w:cs="Arial"/>
                <w:sz w:val="22"/>
                <w:szCs w:val="22"/>
              </w:rPr>
              <w:t>consider the impact</w:t>
            </w:r>
            <w:r w:rsidRPr="00C95839">
              <w:rPr>
                <w:rFonts w:cs="Arial"/>
                <w:sz w:val="22"/>
                <w:szCs w:val="22"/>
              </w:rPr>
              <w:t xml:space="preserve"> of the new Westgate Centre on the city centre economy including parking and city centre management.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702B5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Laurie-Jane Taylor, City Centre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702B5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702B5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702B5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702B5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702B5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702B5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5261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Commission report and invite external guests</w:t>
            </w:r>
          </w:p>
        </w:tc>
      </w:tr>
      <w:tr w:rsidR="005261DF" w:rsidRPr="00C95839" w:rsidTr="00E7072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East Oxford Community Centre Scheme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D370EA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To present an improvement scheme for the East Oxford Community Centre following public consultation.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Vicky Trietline,</w:t>
            </w:r>
          </w:p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Development Project</w:t>
            </w:r>
          </w:p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Management Surveyor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CEB report to Committee</w:t>
            </w:r>
          </w:p>
        </w:tc>
      </w:tr>
      <w:tr w:rsidR="005261DF" w:rsidRPr="00C95839" w:rsidTr="00E7072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Oxford Draft Local Plan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To consider the Draft Local Plan (Housing Policies to be referred to the Housing Panel)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Patsy Dell, Head of Planning and Regulatory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CEB report to Committee</w:t>
            </w:r>
          </w:p>
        </w:tc>
      </w:tr>
      <w:tr w:rsidR="005261DF" w:rsidRPr="00C95839" w:rsidTr="00E7072D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0339A0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Council performance (4 items)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E3253">
            <w:pPr>
              <w:rPr>
                <w:sz w:val="22"/>
              </w:rPr>
            </w:pPr>
            <w:r w:rsidRPr="00C95839">
              <w:rPr>
                <w:sz w:val="22"/>
              </w:rPr>
              <w:t>To track Council performance on a quarterly basis against a selection of corporate and service measures.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E3253">
            <w:pPr>
              <w:rPr>
                <w:sz w:val="22"/>
              </w:rPr>
            </w:pPr>
            <w:r w:rsidRPr="00C95839">
              <w:rPr>
                <w:sz w:val="22"/>
              </w:rPr>
              <w:t>Jan Heath, Business Development &amp; Support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E3253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E3253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E3253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E3253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E3253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E3253">
            <w:pPr>
              <w:rPr>
                <w:sz w:val="22"/>
              </w:rPr>
            </w:pPr>
            <w:r w:rsidRPr="00C95839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E3253">
            <w:pPr>
              <w:rPr>
                <w:sz w:val="22"/>
              </w:rPr>
            </w:pPr>
            <w:r w:rsidRPr="00C95839">
              <w:rPr>
                <w:sz w:val="22"/>
              </w:rPr>
              <w:t>Commission report</w:t>
            </w:r>
          </w:p>
        </w:tc>
      </w:tr>
      <w:tr w:rsidR="005261DF" w:rsidRPr="00C95839" w:rsidTr="00E7072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Update on the Corporate Plan 2016-2020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C76011">
            <w:pPr>
              <w:rPr>
                <w:sz w:val="22"/>
              </w:rPr>
            </w:pPr>
            <w:r w:rsidRPr="00C95839">
              <w:rPr>
                <w:sz w:val="22"/>
              </w:rPr>
              <w:t>To consider any updates on the Corporate Plan before they are presented to CEB.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Caroline Green, Assistant Chief Executive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CEB report to Committee</w:t>
            </w:r>
          </w:p>
        </w:tc>
      </w:tr>
      <w:tr w:rsidR="005261DF" w:rsidRPr="00C95839" w:rsidTr="00E7072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E27DEC" w:rsidP="00E27DEC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Grants </w:t>
            </w:r>
            <w:r w:rsidR="005261DF" w:rsidRPr="00C95839">
              <w:rPr>
                <w:sz w:val="22"/>
              </w:rPr>
              <w:t xml:space="preserve">to Community and Voluntary </w:t>
            </w:r>
            <w:r w:rsidRPr="00C95839">
              <w:rPr>
                <w:sz w:val="22"/>
              </w:rPr>
              <w:t>Or</w:t>
            </w:r>
            <w:r>
              <w:rPr>
                <w:sz w:val="22"/>
              </w:rPr>
              <w:t>ganisations</w:t>
            </w:r>
            <w:r w:rsidR="005261DF" w:rsidRPr="00C95839">
              <w:rPr>
                <w:sz w:val="22"/>
              </w:rPr>
              <w:t xml:space="preserve"> 18/19</w:t>
            </w:r>
            <w:r w:rsidR="00A15887">
              <w:rPr>
                <w:sz w:val="22"/>
              </w:rPr>
              <w:t xml:space="preserve"> and </w:t>
            </w:r>
            <w:r w:rsidR="00A15887" w:rsidRPr="00C95839">
              <w:rPr>
                <w:sz w:val="22"/>
              </w:rPr>
              <w:t>Monitoring Report for 2017/18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A15887">
            <w:pPr>
              <w:rPr>
                <w:sz w:val="22"/>
              </w:rPr>
            </w:pPr>
            <w:r w:rsidRPr="00C95839">
              <w:rPr>
                <w:sz w:val="22"/>
              </w:rPr>
              <w:t>To consider the proposal for next year’s grant allocations before it i</w:t>
            </w:r>
            <w:r w:rsidR="00A15887">
              <w:rPr>
                <w:sz w:val="22"/>
              </w:rPr>
              <w:t>s presented to CEB for decision, and a</w:t>
            </w:r>
            <w:r w:rsidR="00A15887" w:rsidRPr="00C95839">
              <w:rPr>
                <w:sz w:val="22"/>
              </w:rPr>
              <w:t xml:space="preserve"> monitoring report on the achievements resulting from </w:t>
            </w:r>
            <w:r w:rsidR="00A15887">
              <w:rPr>
                <w:sz w:val="22"/>
              </w:rPr>
              <w:t xml:space="preserve">previous </w:t>
            </w:r>
            <w:r w:rsidR="00A15887" w:rsidRPr="00C95839">
              <w:rPr>
                <w:sz w:val="22"/>
              </w:rPr>
              <w:t>grant allocations to community/voluntary groups</w:t>
            </w:r>
            <w:r w:rsidR="00A15887"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7072D">
            <w:pPr>
              <w:rPr>
                <w:sz w:val="22"/>
              </w:rPr>
            </w:pPr>
            <w:r w:rsidRPr="00C95839">
              <w:rPr>
                <w:sz w:val="22"/>
              </w:rPr>
              <w:t>Julia Tomkins, Grants and External Funding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9B32F2">
            <w:pPr>
              <w:rPr>
                <w:sz w:val="22"/>
              </w:rPr>
            </w:pPr>
            <w:r w:rsidRPr="00C95839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A15887" w:rsidP="009B32F2">
            <w:pPr>
              <w:rPr>
                <w:sz w:val="22"/>
              </w:rPr>
            </w:pPr>
            <w:r>
              <w:rPr>
                <w:sz w:val="22"/>
              </w:rPr>
              <w:t xml:space="preserve">Commission report and </w:t>
            </w:r>
            <w:r w:rsidR="005261DF" w:rsidRPr="00C95839">
              <w:rPr>
                <w:sz w:val="22"/>
              </w:rPr>
              <w:t>CEB report to Committee</w:t>
            </w:r>
          </w:p>
        </w:tc>
      </w:tr>
      <w:tr w:rsidR="005261DF" w:rsidRPr="00C95839" w:rsidTr="00E7072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794A2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Fusion Lifestyle Annual Report and Service Plan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8606D3">
            <w:pPr>
              <w:rPr>
                <w:sz w:val="22"/>
              </w:rPr>
            </w:pPr>
            <w:r w:rsidRPr="00C95839">
              <w:rPr>
                <w:sz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27DEC">
            <w:pPr>
              <w:rPr>
                <w:sz w:val="22"/>
              </w:rPr>
            </w:pPr>
            <w:r w:rsidRPr="00C95839">
              <w:rPr>
                <w:sz w:val="22"/>
              </w:rPr>
              <w:t>To consider the</w:t>
            </w:r>
            <w:r>
              <w:rPr>
                <w:sz w:val="22"/>
              </w:rPr>
              <w:t xml:space="preserve"> Fusion Lifestyle annual report.</w:t>
            </w:r>
            <w:r w:rsidR="00E27DEC">
              <w:rPr>
                <w:sz w:val="22"/>
              </w:rPr>
              <w:t xml:space="preserve">, and a quarterly </w:t>
            </w:r>
            <w:r w:rsidR="00E27DEC" w:rsidRPr="00C95839">
              <w:rPr>
                <w:sz w:val="22"/>
              </w:rPr>
              <w:t>performance dashboard for leisure services.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8606D3">
            <w:pPr>
              <w:rPr>
                <w:sz w:val="22"/>
              </w:rPr>
            </w:pPr>
            <w:r w:rsidRPr="00C95839">
              <w:rPr>
                <w:sz w:val="22"/>
              </w:rPr>
              <w:t>Lucy Cherry, Leisure &amp; Performance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8606D3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8606D3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8606D3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8606D3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8606D3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8606D3">
            <w:pPr>
              <w:rPr>
                <w:sz w:val="22"/>
              </w:rPr>
            </w:pPr>
            <w:r w:rsidRPr="00C95839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27DEC">
            <w:pPr>
              <w:rPr>
                <w:sz w:val="22"/>
              </w:rPr>
            </w:pPr>
            <w:r w:rsidRPr="00C95839">
              <w:rPr>
                <w:sz w:val="22"/>
              </w:rPr>
              <w:t>Commission report</w:t>
            </w:r>
            <w:r w:rsidR="00A15887">
              <w:rPr>
                <w:sz w:val="22"/>
              </w:rPr>
              <w:t xml:space="preserve"> </w:t>
            </w:r>
          </w:p>
        </w:tc>
      </w:tr>
      <w:tr w:rsidR="005261DF" w:rsidRPr="00C95839" w:rsidTr="00E7072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1B407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Single use plastics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2669C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52DE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To consider what the Council could do to reduce the use of single use plastics in Oxford, in favour of recyclable alternatives.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2669C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30"/>
                <w:shd w:val="clear" w:color="auto" w:fill="FFFFFF"/>
              </w:rPr>
              <w:t>Tim Sadler, Director of Sustainable City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2669C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2669C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2669C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2669C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2669C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2669C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2669CD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CEB report to Committee</w:t>
            </w:r>
          </w:p>
        </w:tc>
      </w:tr>
      <w:tr w:rsidR="005261DF" w:rsidRPr="00C95839" w:rsidTr="00A8736D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E27DEC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 xml:space="preserve">Planning and </w:t>
            </w:r>
            <w:r w:rsidR="00E27DEC">
              <w:rPr>
                <w:sz w:val="22"/>
              </w:rPr>
              <w:t>R</w:t>
            </w:r>
            <w:r w:rsidRPr="00C95839">
              <w:rPr>
                <w:sz w:val="22"/>
              </w:rPr>
              <w:t>egulatory</w:t>
            </w:r>
            <w:r w:rsidR="00E27DEC">
              <w:rPr>
                <w:sz w:val="22"/>
              </w:rPr>
              <w:t xml:space="preserve"> S</w:t>
            </w:r>
            <w:r w:rsidRPr="00C95839">
              <w:rPr>
                <w:sz w:val="22"/>
              </w:rPr>
              <w:t xml:space="preserve">ervices </w:t>
            </w:r>
            <w:r w:rsidR="00E27DEC">
              <w:rPr>
                <w:sz w:val="22"/>
              </w:rPr>
              <w:t>Improvement P</w:t>
            </w:r>
            <w:r w:rsidRPr="00C95839">
              <w:rPr>
                <w:sz w:val="22"/>
              </w:rPr>
              <w:t>lan</w:t>
            </w:r>
            <w:r w:rsidR="005F5D15">
              <w:rPr>
                <w:sz w:val="22"/>
              </w:rPr>
              <w:t xml:space="preserve"> and Annual Monitoring Report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F5D15" w:rsidP="00BC59B7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sz w:val="22"/>
              </w:rPr>
            </w:pPr>
            <w:r w:rsidRPr="00C95839">
              <w:rPr>
                <w:sz w:val="22"/>
              </w:rPr>
              <w:t>To review progress against the services improvement plan</w:t>
            </w:r>
            <w:r w:rsidR="005F5D15">
              <w:rPr>
                <w:sz w:val="22"/>
              </w:rPr>
              <w:t xml:space="preserve"> and </w:t>
            </w:r>
            <w:r w:rsidR="005F5D15" w:rsidRPr="00C95839">
              <w:rPr>
                <w:sz w:val="22"/>
              </w:rPr>
              <w:t>consider the Planning AMR for 2017/18 before it is presented to CEB.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Default="005261DF" w:rsidP="00BC59B7">
            <w:pPr>
              <w:rPr>
                <w:sz w:val="22"/>
              </w:rPr>
            </w:pPr>
            <w:r w:rsidRPr="00C95839">
              <w:rPr>
                <w:sz w:val="22"/>
              </w:rPr>
              <w:t>Patsy Dell, Head of Planning and Regulatory Services</w:t>
            </w:r>
          </w:p>
          <w:p w:rsidR="00CA4F81" w:rsidRDefault="00CA4F81" w:rsidP="00BC59B7">
            <w:pPr>
              <w:rPr>
                <w:sz w:val="22"/>
              </w:rPr>
            </w:pPr>
          </w:p>
          <w:p w:rsidR="00CA4F81" w:rsidRDefault="00CA4F81" w:rsidP="00BC59B7">
            <w:pPr>
              <w:rPr>
                <w:sz w:val="22"/>
              </w:rPr>
            </w:pPr>
          </w:p>
          <w:p w:rsidR="00CA4F81" w:rsidRPr="00C95839" w:rsidRDefault="00CA4F81" w:rsidP="00BC59B7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sz w:val="22"/>
              </w:rPr>
            </w:pPr>
            <w:r w:rsidRPr="00C95839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F" w:rsidRPr="00C95839" w:rsidRDefault="005261DF" w:rsidP="00BC59B7">
            <w:pPr>
              <w:rPr>
                <w:sz w:val="22"/>
              </w:rPr>
            </w:pPr>
            <w:r w:rsidRPr="00C95839">
              <w:rPr>
                <w:sz w:val="22"/>
              </w:rPr>
              <w:t>Commission report</w:t>
            </w:r>
            <w:r w:rsidR="005F5D15">
              <w:rPr>
                <w:sz w:val="22"/>
              </w:rPr>
              <w:t xml:space="preserve"> and CEB report to Committee</w:t>
            </w:r>
          </w:p>
        </w:tc>
      </w:tr>
      <w:tr w:rsidR="00BA06D9" w:rsidRPr="00C95839" w:rsidTr="00E7072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C43785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lastRenderedPageBreak/>
              <w:t>New suggestions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0A4109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CEB 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A83E0E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Description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A83E0E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Lead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9C0E76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9C0E76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9C0E76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9C0E76">
            <w:pPr>
              <w:jc w:val="center"/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9C0E76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A83E0E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6D9" w:rsidRPr="00C95839" w:rsidRDefault="00BA06D9" w:rsidP="00A83E0E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Suggested approach</w:t>
            </w:r>
          </w:p>
        </w:tc>
      </w:tr>
      <w:tr w:rsidR="00F91F16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F91F16" w:rsidP="005A713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Air Quality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284F77" w:rsidP="00284F77">
            <w:pPr>
              <w:rPr>
                <w:sz w:val="22"/>
              </w:rPr>
            </w:pPr>
            <w:r>
              <w:rPr>
                <w:sz w:val="22"/>
              </w:rPr>
              <w:t>In part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F91F16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 xml:space="preserve">To consider the Oxford Annual </w:t>
            </w:r>
            <w:r w:rsidR="00E27DEC">
              <w:rPr>
                <w:sz w:val="22"/>
              </w:rPr>
              <w:t xml:space="preserve">Air Quality </w:t>
            </w:r>
            <w:r w:rsidRPr="00C95839">
              <w:rPr>
                <w:sz w:val="22"/>
              </w:rPr>
              <w:t>Status Report for 2017</w:t>
            </w:r>
            <w:r w:rsidR="00793474">
              <w:rPr>
                <w:sz w:val="22"/>
              </w:rPr>
              <w:t>,</w:t>
            </w:r>
            <w:r w:rsidRPr="00C95839">
              <w:rPr>
                <w:sz w:val="22"/>
              </w:rPr>
              <w:t xml:space="preserve"> and</w:t>
            </w:r>
            <w:r w:rsidR="00793474">
              <w:rPr>
                <w:sz w:val="22"/>
              </w:rPr>
              <w:t xml:space="preserve"> wider</w:t>
            </w:r>
            <w:r w:rsidRPr="00C95839">
              <w:rPr>
                <w:sz w:val="22"/>
              </w:rPr>
              <w:t xml:space="preserve"> progress</w:t>
            </w:r>
            <w:r w:rsidR="00793474">
              <w:rPr>
                <w:sz w:val="22"/>
              </w:rPr>
              <w:t xml:space="preserve"> and options for</w:t>
            </w:r>
            <w:r w:rsidRPr="00C95839">
              <w:rPr>
                <w:sz w:val="22"/>
              </w:rPr>
              <w:t xml:space="preserve"> addressing poor air quality.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F91F16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Jo Colwell, Environmental Sustainability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F91F16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F91F16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F91F16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F91F16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F91F16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F91F16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6" w:rsidRPr="00C95839" w:rsidRDefault="005261DF" w:rsidP="005261DF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F91F16" w:rsidRPr="00C95839">
              <w:rPr>
                <w:sz w:val="22"/>
              </w:rPr>
              <w:t>eview group</w:t>
            </w:r>
            <w:r>
              <w:rPr>
                <w:sz w:val="22"/>
              </w:rPr>
              <w:t xml:space="preserve"> / </w:t>
            </w:r>
            <w:r w:rsidRPr="00C95839">
              <w:rPr>
                <w:sz w:val="22"/>
              </w:rPr>
              <w:t>Annual Status Report</w:t>
            </w:r>
          </w:p>
        </w:tc>
      </w:tr>
      <w:tr w:rsidR="00F76725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3506F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Rough sleeping </w:t>
            </w:r>
            <w:r>
              <w:rPr>
                <w:sz w:val="22"/>
                <w:szCs w:val="22"/>
              </w:rPr>
              <w:t xml:space="preserve">/ Homelessness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3506F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F76725" w:rsidRDefault="00F76725" w:rsidP="00F76725">
            <w:pPr>
              <w:ind w:right="-107"/>
              <w:rPr>
                <w:sz w:val="22"/>
                <w:szCs w:val="22"/>
              </w:rPr>
            </w:pPr>
            <w:r w:rsidRPr="00F76725">
              <w:rPr>
                <w:sz w:val="22"/>
                <w:szCs w:val="22"/>
              </w:rPr>
              <w:t>Suggested by several councillors</w:t>
            </w:r>
            <w:r w:rsidR="00247B69">
              <w:rPr>
                <w:sz w:val="22"/>
                <w:szCs w:val="22"/>
              </w:rPr>
              <w:t>, and could be considered by Housing Panel</w:t>
            </w:r>
            <w:r w:rsidRPr="00F76725">
              <w:rPr>
                <w:sz w:val="22"/>
                <w:szCs w:val="22"/>
              </w:rPr>
              <w:t>. Varying descriptions have been provided, including:</w:t>
            </w:r>
          </w:p>
          <w:p w:rsidR="00F76725" w:rsidRPr="00F76725" w:rsidRDefault="004715D9" w:rsidP="00F76725">
            <w:pPr>
              <w:pStyle w:val="ListParagraph"/>
              <w:numPr>
                <w:ilvl w:val="0"/>
                <w:numId w:val="7"/>
              </w:numPr>
              <w:ind w:left="318" w:right="-107" w:hanging="318"/>
              <w:rPr>
                <w:sz w:val="22"/>
                <w:szCs w:val="22"/>
              </w:rPr>
            </w:pPr>
            <w:r w:rsidRPr="00F76725">
              <w:rPr>
                <w:sz w:val="22"/>
                <w:szCs w:val="22"/>
              </w:rPr>
              <w:t>Progress</w:t>
            </w:r>
            <w:r w:rsidR="00F76725" w:rsidRPr="00F76725">
              <w:rPr>
                <w:sz w:val="22"/>
                <w:szCs w:val="22"/>
              </w:rPr>
              <w:t xml:space="preserve"> made with the City Conversation and the Homelessness Charter</w:t>
            </w:r>
            <w:r w:rsidR="00F76725">
              <w:rPr>
                <w:sz w:val="22"/>
                <w:szCs w:val="22"/>
              </w:rPr>
              <w:t>.</w:t>
            </w:r>
          </w:p>
          <w:p w:rsidR="00F76725" w:rsidRPr="00F76725" w:rsidRDefault="00F76725" w:rsidP="00F76725">
            <w:pPr>
              <w:pStyle w:val="ListParagraph"/>
              <w:numPr>
                <w:ilvl w:val="0"/>
                <w:numId w:val="7"/>
              </w:numPr>
              <w:ind w:left="318" w:right="-107" w:hanging="318"/>
              <w:rPr>
                <w:sz w:val="22"/>
                <w:szCs w:val="22"/>
              </w:rPr>
            </w:pPr>
            <w:r w:rsidRPr="00F76725">
              <w:rPr>
                <w:sz w:val="22"/>
                <w:szCs w:val="22"/>
              </w:rPr>
              <w:t xml:space="preserve">The effectiveness of interventions </w:t>
            </w:r>
            <w:r w:rsidR="004715D9">
              <w:rPr>
                <w:sz w:val="22"/>
                <w:szCs w:val="22"/>
              </w:rPr>
              <w:t>for</w:t>
            </w:r>
            <w:r w:rsidRPr="00F76725">
              <w:rPr>
                <w:sz w:val="22"/>
                <w:szCs w:val="22"/>
              </w:rPr>
              <w:t xml:space="preserve"> reducing homelessness, and alternative service options. </w:t>
            </w:r>
          </w:p>
          <w:p w:rsidR="00F76725" w:rsidRPr="00F76725" w:rsidRDefault="00F76725" w:rsidP="00F76725">
            <w:pPr>
              <w:pStyle w:val="ListParagraph"/>
              <w:numPr>
                <w:ilvl w:val="0"/>
                <w:numId w:val="7"/>
              </w:numPr>
              <w:ind w:left="318" w:right="-107" w:hanging="318"/>
              <w:rPr>
                <w:sz w:val="22"/>
                <w:szCs w:val="22"/>
              </w:rPr>
            </w:pPr>
            <w:r w:rsidRPr="00F76725">
              <w:rPr>
                <w:sz w:val="22"/>
                <w:szCs w:val="22"/>
              </w:rPr>
              <w:t>Housing rough sleepers without a local connection.</w:t>
            </w:r>
          </w:p>
          <w:p w:rsidR="00F76725" w:rsidRPr="00F76725" w:rsidRDefault="00F76725" w:rsidP="00F76725">
            <w:pPr>
              <w:pStyle w:val="ListParagraph"/>
              <w:numPr>
                <w:ilvl w:val="0"/>
                <w:numId w:val="7"/>
              </w:numPr>
              <w:ind w:left="318" w:right="-107" w:hanging="318"/>
              <w:rPr>
                <w:sz w:val="22"/>
                <w:szCs w:val="22"/>
              </w:rPr>
            </w:pPr>
            <w:r w:rsidRPr="00F76725">
              <w:rPr>
                <w:sz w:val="22"/>
                <w:szCs w:val="22"/>
              </w:rPr>
              <w:t>The role of local charities in preventing homelessness, and how the Council engages with these groups.</w:t>
            </w:r>
          </w:p>
          <w:p w:rsidR="00247B69" w:rsidRDefault="00F76725" w:rsidP="00247B69">
            <w:pPr>
              <w:pStyle w:val="ListParagraph"/>
              <w:numPr>
                <w:ilvl w:val="0"/>
                <w:numId w:val="7"/>
              </w:numPr>
              <w:ind w:left="318" w:right="-107" w:hanging="318"/>
              <w:rPr>
                <w:sz w:val="22"/>
                <w:szCs w:val="22"/>
              </w:rPr>
            </w:pPr>
            <w:r w:rsidRPr="00F76725">
              <w:rPr>
                <w:sz w:val="22"/>
                <w:szCs w:val="22"/>
              </w:rPr>
              <w:t>Involving people with homelessness experience in the designing of services.</w:t>
            </w:r>
          </w:p>
          <w:p w:rsidR="004715D9" w:rsidRPr="00247B69" w:rsidRDefault="004715D9" w:rsidP="00247B69">
            <w:pPr>
              <w:pStyle w:val="ListParagraph"/>
              <w:numPr>
                <w:ilvl w:val="0"/>
                <w:numId w:val="7"/>
              </w:numPr>
              <w:ind w:left="318" w:right="-107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Reviewing homelessness approaches at other authorities.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3506F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Dave Scholes, Housing Strategy &amp; Needs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3D64A9" w:rsidP="00350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3506F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3506F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3506F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3506F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3D64A9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  <w:r w:rsidR="003D64A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5261DF" w:rsidP="0052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76725">
              <w:rPr>
                <w:sz w:val="22"/>
                <w:szCs w:val="22"/>
              </w:rPr>
              <w:t>eview group</w:t>
            </w:r>
            <w:r w:rsidR="00284F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Pr="00C95839">
              <w:rPr>
                <w:sz w:val="22"/>
                <w:szCs w:val="22"/>
              </w:rPr>
              <w:t>Commission report</w:t>
            </w:r>
            <w:r>
              <w:rPr>
                <w:sz w:val="22"/>
                <w:szCs w:val="22"/>
              </w:rPr>
              <w:t xml:space="preserve">. It is recommended that the scope of any review / report is refined and focussed. Please note, homelessness would ordinarily fall within the remit of the Housing Panel. </w:t>
            </w:r>
          </w:p>
        </w:tc>
      </w:tr>
      <w:tr w:rsidR="00F76725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Oxfordshire Growth Board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E27DEC">
            <w:pPr>
              <w:rPr>
                <w:sz w:val="22"/>
              </w:rPr>
            </w:pPr>
            <w:r w:rsidRPr="00C95839">
              <w:rPr>
                <w:sz w:val="22"/>
              </w:rPr>
              <w:t>To consider an update report on th</w:t>
            </w:r>
            <w:r w:rsidR="00E27DEC">
              <w:rPr>
                <w:sz w:val="22"/>
              </w:rPr>
              <w:t>e governance / scrutiny arrangements</w:t>
            </w:r>
            <w:r w:rsidRPr="00C95839">
              <w:rPr>
                <w:sz w:val="22"/>
              </w:rPr>
              <w:t xml:space="preserve"> for the Growth Board.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 xml:space="preserve">Anita Bradley, Head of Law and Governance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5" w:rsidRPr="00C95839" w:rsidRDefault="00F76725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Commission report</w:t>
            </w:r>
            <w:r w:rsidR="003506FC">
              <w:rPr>
                <w:sz w:val="22"/>
              </w:rPr>
              <w:t xml:space="preserve"> </w:t>
            </w:r>
          </w:p>
        </w:tc>
      </w:tr>
      <w:tr w:rsidR="00247B69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C95839">
              <w:rPr>
                <w:rFonts w:cs="Arial"/>
                <w:bCs/>
                <w:sz w:val="22"/>
                <w:szCs w:val="22"/>
                <w:shd w:val="clear" w:color="auto" w:fill="FFFFFF"/>
              </w:rPr>
              <w:t>Recycling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sz w:val="22"/>
                <w:szCs w:val="22"/>
              </w:rPr>
            </w:pPr>
            <w:r w:rsidRPr="002E7062">
              <w:rPr>
                <w:sz w:val="22"/>
                <w:szCs w:val="22"/>
              </w:rPr>
              <w:t xml:space="preserve">To review the Council’s recycling rates. </w:t>
            </w:r>
            <w:r w:rsidRPr="002E7062">
              <w:rPr>
                <w:i/>
                <w:sz w:val="22"/>
                <w:szCs w:val="22"/>
              </w:rPr>
              <w:t>Recycling services are a function now under Oxford Direct Services.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C95839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2E7062">
              <w:rPr>
                <w:rFonts w:cs="Arial"/>
                <w:sz w:val="22"/>
                <w:szCs w:val="22"/>
              </w:rPr>
              <w:t xml:space="preserve">Stephen Clarke, Client Manager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Site visit and presentation</w:t>
            </w:r>
          </w:p>
        </w:tc>
      </w:tr>
      <w:tr w:rsidR="00247B69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Highways Maintenance Service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rFonts w:cs="Arial"/>
                <w:sz w:val="22"/>
                <w:szCs w:val="22"/>
              </w:rPr>
            </w:pPr>
            <w:r w:rsidRPr="002E7062">
              <w:rPr>
                <w:rFonts w:cs="Arial"/>
                <w:sz w:val="22"/>
                <w:szCs w:val="22"/>
              </w:rPr>
              <w:t xml:space="preserve">To consider the outcome of the Council taking on responsibility </w:t>
            </w:r>
            <w:r w:rsidRPr="002E7062">
              <w:rPr>
                <w:sz w:val="22"/>
                <w:szCs w:val="22"/>
              </w:rPr>
              <w:t xml:space="preserve">for highways maintenance on the classified road network </w:t>
            </w:r>
            <w:r w:rsidRPr="002E7062">
              <w:rPr>
                <w:rFonts w:cs="Arial"/>
                <w:sz w:val="22"/>
                <w:szCs w:val="22"/>
              </w:rPr>
              <w:t xml:space="preserve">in March 2018.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6A5DA9">
            <w:pPr>
              <w:rPr>
                <w:rFonts w:cs="Arial"/>
                <w:sz w:val="22"/>
                <w:szCs w:val="22"/>
              </w:rPr>
            </w:pPr>
            <w:r w:rsidRPr="002E7062">
              <w:rPr>
                <w:rFonts w:cs="Arial"/>
                <w:sz w:val="22"/>
                <w:szCs w:val="22"/>
              </w:rPr>
              <w:t xml:space="preserve">Stephen Clarke, Client Manager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6A5DA9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Commission 2019 report</w:t>
            </w:r>
          </w:p>
        </w:tc>
      </w:tr>
      <w:tr w:rsidR="00247B69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C95839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Zero Emission Zone Planning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sz w:val="22"/>
                <w:szCs w:val="22"/>
              </w:rPr>
            </w:pPr>
            <w:r w:rsidRPr="002E7062">
              <w:rPr>
                <w:sz w:val="22"/>
                <w:szCs w:val="22"/>
              </w:rPr>
              <w:t xml:space="preserve">To consider what work is underway to prepare for the introduction of the 2020 Zero Emission Zone in the City Centre.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sz w:val="22"/>
                <w:szCs w:val="22"/>
              </w:rPr>
            </w:pPr>
            <w:r w:rsidRPr="002E7062">
              <w:rPr>
                <w:sz w:val="22"/>
                <w:szCs w:val="22"/>
              </w:rPr>
              <w:t>Jo Colwell, Environmental Sustainability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6A5DA9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Commission report / invite centre traders</w:t>
            </w:r>
          </w:p>
        </w:tc>
      </w:tr>
      <w:tr w:rsidR="00247B69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C95839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Services for Children and Young People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sz w:val="22"/>
                <w:szCs w:val="22"/>
              </w:rPr>
            </w:pPr>
            <w:r w:rsidRPr="002E7062">
              <w:rPr>
                <w:sz w:val="22"/>
                <w:szCs w:val="22"/>
              </w:rPr>
              <w:t xml:space="preserve">To consider what impact a reduction in services for young people is having in the City.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2E7062">
              <w:rPr>
                <w:rFonts w:cs="Arial"/>
                <w:sz w:val="22"/>
                <w:szCs w:val="22"/>
                <w:shd w:val="clear" w:color="auto" w:fill="FFFFFF"/>
              </w:rPr>
              <w:t>Tim Sadler, Director of Sustainable City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C95839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Consider Children’s Trust report</w:t>
            </w:r>
          </w:p>
        </w:tc>
      </w:tr>
      <w:tr w:rsidR="00247B69" w:rsidRPr="00C95839" w:rsidTr="003D1412">
        <w:trPr>
          <w:trHeight w:val="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Outcome of the Go Ultra Low Oxford Pilot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sz w:val="22"/>
                <w:szCs w:val="22"/>
              </w:rPr>
            </w:pPr>
            <w:r w:rsidRPr="002E7062">
              <w:rPr>
                <w:sz w:val="22"/>
                <w:szCs w:val="22"/>
              </w:rPr>
              <w:t>To consider the outcome of the electric vehicle charging pilot and next steps.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sz w:val="22"/>
                <w:szCs w:val="22"/>
              </w:rPr>
            </w:pPr>
            <w:r w:rsidRPr="002E7062">
              <w:rPr>
                <w:sz w:val="22"/>
                <w:szCs w:val="22"/>
              </w:rPr>
              <w:t xml:space="preserve">Tim Sadler, Executive Director for Sustainable City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szCs w:val="22"/>
              </w:rPr>
              <w:t>Commission report</w:t>
            </w:r>
          </w:p>
        </w:tc>
      </w:tr>
      <w:tr w:rsidR="00247B69" w:rsidRPr="00C95839" w:rsidTr="00E27DEC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bCs/>
                <w:sz w:val="22"/>
                <w:szCs w:val="22"/>
                <w:shd w:val="clear" w:color="auto" w:fill="FFFFFF"/>
              </w:rPr>
              <w:t>Oxford Rent Guarantee Scheme Pilot Review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sz w:val="22"/>
                <w:szCs w:val="22"/>
              </w:rPr>
            </w:pPr>
            <w:r w:rsidRPr="002E7062">
              <w:rPr>
                <w:sz w:val="22"/>
                <w:szCs w:val="22"/>
              </w:rPr>
              <w:t>To review the two year pilot and the possibility of its continuance.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rFonts w:cs="Arial"/>
                <w:sz w:val="22"/>
                <w:szCs w:val="22"/>
              </w:rPr>
            </w:pPr>
            <w:r w:rsidRPr="002E7062">
              <w:rPr>
                <w:rFonts w:cs="Arial"/>
                <w:sz w:val="22"/>
                <w:szCs w:val="22"/>
                <w:shd w:val="clear" w:color="auto" w:fill="FFFFFF"/>
              </w:rPr>
              <w:t>David Rundle, Private Rented Team Leader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F91F16">
            <w:pPr>
              <w:rPr>
                <w:sz w:val="22"/>
              </w:rPr>
            </w:pPr>
            <w:r w:rsidRPr="00C95839">
              <w:rPr>
                <w:sz w:val="22"/>
              </w:rPr>
              <w:t xml:space="preserve">CEB </w:t>
            </w:r>
            <w:r>
              <w:rPr>
                <w:sz w:val="22"/>
              </w:rPr>
              <w:t>r</w:t>
            </w:r>
            <w:r w:rsidRPr="00C95839">
              <w:rPr>
                <w:sz w:val="22"/>
              </w:rPr>
              <w:t>eport to Committee</w:t>
            </w:r>
          </w:p>
        </w:tc>
      </w:tr>
      <w:tr w:rsidR="00247B69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Cs/>
                <w:sz w:val="22"/>
                <w:szCs w:val="22"/>
                <w:shd w:val="clear" w:color="auto" w:fill="FFFFFF"/>
              </w:rPr>
              <w:lastRenderedPageBreak/>
              <w:t>Town Hall Accessibility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17BAA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sz w:val="22"/>
                <w:szCs w:val="22"/>
              </w:rPr>
            </w:pPr>
            <w:r w:rsidRPr="002E7062">
              <w:rPr>
                <w:sz w:val="22"/>
                <w:szCs w:val="22"/>
              </w:rPr>
              <w:t>To consider the outcome of the Town Hall Accessibility Audit, and any progress on previous recommendations made in May 2018.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2E7062" w:rsidRDefault="00247B69" w:rsidP="005A7134">
            <w:pPr>
              <w:rPr>
                <w:sz w:val="22"/>
                <w:szCs w:val="22"/>
              </w:rPr>
            </w:pPr>
            <w:r w:rsidRPr="002E7062">
              <w:rPr>
                <w:sz w:val="22"/>
                <w:szCs w:val="22"/>
              </w:rPr>
              <w:t>David Hunt, Commercial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C9583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Commission Report</w:t>
            </w:r>
          </w:p>
        </w:tc>
      </w:tr>
      <w:tr w:rsidR="00247B69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247B69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Council engagement with </w:t>
            </w:r>
            <w:r>
              <w:rPr>
                <w:sz w:val="22"/>
              </w:rPr>
              <w:t>Oxford’s diverse communities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To consider the Council’s effectiveness in engaging with diverse community groups.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8664D" w:rsidP="00247B69">
            <w:pPr>
              <w:rPr>
                <w:sz w:val="22"/>
              </w:rPr>
            </w:pPr>
            <w:r>
              <w:rPr>
                <w:sz w:val="22"/>
              </w:rPr>
              <w:t>Mish Tullar Corporate P</w:t>
            </w:r>
            <w:r w:rsidR="00247B69">
              <w:rPr>
                <w:sz w:val="22"/>
              </w:rPr>
              <w:t>ol</w:t>
            </w:r>
            <w:r>
              <w:rPr>
                <w:sz w:val="22"/>
              </w:rPr>
              <w:t>icy, Partnership</w:t>
            </w:r>
            <w:r w:rsidR="00247B69">
              <w:rPr>
                <w:sz w:val="22"/>
              </w:rPr>
              <w:t xml:space="preserve">s and Communications Manager.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Default="00247B69" w:rsidP="005A713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69" w:rsidRPr="00F6644D" w:rsidRDefault="00247B69" w:rsidP="00247B69">
            <w:pPr>
              <w:rPr>
                <w:sz w:val="22"/>
              </w:rPr>
            </w:pPr>
            <w:r w:rsidRPr="00F6644D">
              <w:rPr>
                <w:sz w:val="22"/>
              </w:rPr>
              <w:t xml:space="preserve">Commission Report </w:t>
            </w:r>
          </w:p>
          <w:p w:rsidR="00247B69" w:rsidRPr="00C95839" w:rsidRDefault="00247B69" w:rsidP="005A7134">
            <w:pPr>
              <w:rPr>
                <w:sz w:val="22"/>
              </w:rPr>
            </w:pPr>
          </w:p>
        </w:tc>
      </w:tr>
      <w:tr w:rsidR="006C4E18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Tourism management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To review options for the management of overcrowding in the City Centre.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Laurie-Jane Taylor, City Centre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Review Group</w:t>
            </w:r>
            <w:r w:rsidR="006B4389">
              <w:rPr>
                <w:rFonts w:cs="Arial"/>
                <w:sz w:val="22"/>
                <w:szCs w:val="22"/>
              </w:rPr>
              <w:t xml:space="preserve"> / Commission report</w:t>
            </w:r>
          </w:p>
        </w:tc>
      </w:tr>
      <w:tr w:rsidR="006C4E18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Graffiti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To consider the work being undertaken to remove unwanted graffiti and prevention projects.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  <w:lang w:eastAsia="en-GB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Liz Jones,  </w:t>
            </w:r>
            <w:r w:rsidRPr="00C95839">
              <w:rPr>
                <w:rFonts w:cs="Arial"/>
                <w:sz w:val="22"/>
                <w:szCs w:val="22"/>
                <w:lang w:eastAsia="en-GB"/>
              </w:rPr>
              <w:t>ASBIT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B4389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6C4E18" w:rsidRPr="00C95839">
              <w:rPr>
                <w:rFonts w:cs="Arial"/>
                <w:sz w:val="22"/>
                <w:szCs w:val="22"/>
              </w:rPr>
              <w:t>eview group</w:t>
            </w:r>
            <w:r>
              <w:rPr>
                <w:rFonts w:cs="Arial"/>
                <w:sz w:val="22"/>
                <w:szCs w:val="22"/>
              </w:rPr>
              <w:t xml:space="preserve"> / Commission report</w:t>
            </w:r>
          </w:p>
        </w:tc>
      </w:tr>
      <w:tr w:rsidR="006C4E18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C95839">
              <w:rPr>
                <w:rFonts w:cs="Arial"/>
                <w:bCs/>
                <w:sz w:val="22"/>
                <w:szCs w:val="22"/>
                <w:shd w:val="clear" w:color="auto" w:fill="FFFFFF"/>
              </w:rPr>
              <w:t>Dockless Bicycles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 xml:space="preserve">To consider the public benefit and use of bicycle share schemes which started operating in the City in 2017.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szCs w:val="22"/>
              </w:rPr>
              <w:t>Laurie-Jane Taylor, City Centre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B4389" w:rsidP="002E7062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C95839">
              <w:rPr>
                <w:rFonts w:cs="Arial"/>
                <w:sz w:val="22"/>
                <w:szCs w:val="22"/>
              </w:rPr>
              <w:t>eview group</w:t>
            </w:r>
            <w:r>
              <w:rPr>
                <w:rFonts w:cs="Arial"/>
                <w:sz w:val="22"/>
                <w:szCs w:val="22"/>
              </w:rPr>
              <w:t xml:space="preserve"> / Commission report</w:t>
            </w:r>
          </w:p>
        </w:tc>
      </w:tr>
      <w:tr w:rsidR="006C4E18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C95839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Cycling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No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 xml:space="preserve">The Committee could consider what funding arrangements are available for infrastructure improvements and cycle safety, for example.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>
              <w:rPr>
                <w:sz w:val="22"/>
              </w:rPr>
              <w:t xml:space="preserve">Jo Colwell, </w:t>
            </w:r>
            <w:r w:rsidRPr="00C95839">
              <w:rPr>
                <w:sz w:val="22"/>
              </w:rPr>
              <w:t>Environmental Sustainability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Requires further scoping</w:t>
            </w:r>
          </w:p>
        </w:tc>
      </w:tr>
      <w:tr w:rsidR="006C4E18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Oxford Living Wage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A97880">
            <w:pPr>
              <w:rPr>
                <w:sz w:val="22"/>
              </w:rPr>
            </w:pPr>
            <w:r w:rsidRPr="00C95839">
              <w:rPr>
                <w:sz w:val="22"/>
              </w:rPr>
              <w:t xml:space="preserve">To consider a 12 month update on progress made </w:t>
            </w:r>
            <w:r w:rsidR="00A97880">
              <w:rPr>
                <w:sz w:val="22"/>
              </w:rPr>
              <w:t>against</w:t>
            </w:r>
            <w:r w:rsidRPr="00C95839">
              <w:rPr>
                <w:sz w:val="22"/>
              </w:rPr>
              <w:t xml:space="preserve"> recommendations of the review group.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Matt Peachey, Economic Development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A97880">
            <w:pPr>
              <w:rPr>
                <w:sz w:val="22"/>
              </w:rPr>
            </w:pPr>
            <w:r w:rsidRPr="00C95839">
              <w:rPr>
                <w:sz w:val="22"/>
              </w:rPr>
              <w:t>Commission report in 2019</w:t>
            </w:r>
          </w:p>
        </w:tc>
      </w:tr>
      <w:tr w:rsidR="006C4E18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Workplace equalities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 xml:space="preserve">To consider an update on the diversity of the Council’s workforce.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Chris Harvey, OD, Learning &amp; HR Support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Commission report</w:t>
            </w:r>
          </w:p>
        </w:tc>
      </w:tr>
      <w:tr w:rsidR="006C4E18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Short term private property lettings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To consider how, and to what extent, short term private property lettings are being used in the city. This issue includes regulation and business rates.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Ian Wright, Environmental Health Services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C95839" w:rsidRDefault="006C4E18" w:rsidP="005A7134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szCs w:val="22"/>
              </w:rPr>
              <w:t>Member briefing on 27 June 2018</w:t>
            </w:r>
          </w:p>
        </w:tc>
      </w:tr>
      <w:tr w:rsidR="006C4E18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F30459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F6644D">
              <w:rPr>
                <w:rFonts w:cs="Arial"/>
                <w:bCs/>
                <w:sz w:val="22"/>
                <w:szCs w:val="22"/>
                <w:shd w:val="clear" w:color="auto" w:fill="FFFFFF"/>
              </w:rPr>
              <w:t>Community Centre Offering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444B97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5A7134">
            <w:pPr>
              <w:rPr>
                <w:sz w:val="22"/>
              </w:rPr>
            </w:pPr>
            <w:r w:rsidRPr="00F6644D">
              <w:rPr>
                <w:sz w:val="22"/>
              </w:rPr>
              <w:t xml:space="preserve">To consider the breadth and variety of activities and events offered at community centres, and identify any gaps in the offering.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5A7134">
            <w:pPr>
              <w:rPr>
                <w:sz w:val="22"/>
              </w:rPr>
            </w:pPr>
            <w:r w:rsidRPr="00F6644D">
              <w:rPr>
                <w:sz w:val="22"/>
              </w:rPr>
              <w:t>Ian Brooke, Head of Community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5A7134">
            <w:pPr>
              <w:rPr>
                <w:sz w:val="22"/>
              </w:rPr>
            </w:pPr>
            <w:r w:rsidRPr="00F6644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5A7134">
            <w:pPr>
              <w:rPr>
                <w:sz w:val="22"/>
              </w:rPr>
            </w:pPr>
            <w:r w:rsidRPr="00F6644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5A7134">
            <w:pPr>
              <w:rPr>
                <w:sz w:val="22"/>
              </w:rPr>
            </w:pPr>
            <w:r w:rsidRPr="00F6644D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5A7134">
            <w:pPr>
              <w:rPr>
                <w:sz w:val="22"/>
              </w:rPr>
            </w:pPr>
            <w:r w:rsidRPr="00F6644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5A7134">
            <w:pPr>
              <w:rPr>
                <w:sz w:val="22"/>
              </w:rPr>
            </w:pPr>
            <w:r w:rsidRPr="00F6644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5A7134">
            <w:pPr>
              <w:rPr>
                <w:sz w:val="22"/>
              </w:rPr>
            </w:pPr>
            <w:r w:rsidRPr="00F6644D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18" w:rsidRPr="00F6644D" w:rsidRDefault="006C4E18" w:rsidP="005A7134">
            <w:pPr>
              <w:rPr>
                <w:sz w:val="22"/>
              </w:rPr>
            </w:pPr>
            <w:r w:rsidRPr="00F6644D">
              <w:rPr>
                <w:sz w:val="22"/>
              </w:rPr>
              <w:t xml:space="preserve">Commission Report </w:t>
            </w:r>
          </w:p>
          <w:p w:rsidR="006C4E18" w:rsidRPr="00F6644D" w:rsidRDefault="006C4E18" w:rsidP="005A7134">
            <w:pPr>
              <w:rPr>
                <w:sz w:val="22"/>
              </w:rPr>
            </w:pPr>
          </w:p>
        </w:tc>
      </w:tr>
      <w:tr w:rsidR="00CD05B3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Council Democracy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6C4E18">
            <w:pPr>
              <w:rPr>
                <w:sz w:val="22"/>
              </w:rPr>
            </w:pPr>
            <w:r w:rsidRPr="006C4E18">
              <w:rPr>
                <w:sz w:val="22"/>
              </w:rPr>
              <w:t>To audit and improve the City Council’s democratic structures, public access/confidence, and make suggestions for improvements/</w:t>
            </w:r>
            <w:r>
              <w:rPr>
                <w:sz w:val="22"/>
              </w:rPr>
              <w:t xml:space="preserve"> </w:t>
            </w:r>
            <w:r w:rsidRPr="006C4E18">
              <w:rPr>
                <w:sz w:val="22"/>
              </w:rPr>
              <w:t>alternative models.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5A7134">
            <w:pPr>
              <w:rPr>
                <w:sz w:val="22"/>
              </w:rPr>
            </w:pPr>
            <w:r>
              <w:rPr>
                <w:sz w:val="22"/>
              </w:rPr>
              <w:t>Andrew Brown, Commit</w:t>
            </w:r>
            <w:r w:rsidR="006B4389">
              <w:rPr>
                <w:sz w:val="22"/>
              </w:rPr>
              <w:t>tee and Member Services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5A713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Default="00CD05B3" w:rsidP="005A7134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B3" w:rsidRPr="00C95839" w:rsidRDefault="006B4389" w:rsidP="006B4389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C95839">
              <w:rPr>
                <w:rFonts w:cs="Arial"/>
                <w:sz w:val="22"/>
                <w:szCs w:val="22"/>
              </w:rPr>
              <w:t>eview group</w:t>
            </w:r>
            <w:r>
              <w:rPr>
                <w:rFonts w:cs="Arial"/>
                <w:sz w:val="22"/>
                <w:szCs w:val="22"/>
              </w:rPr>
              <w:t xml:space="preserve"> / Do not include</w:t>
            </w:r>
          </w:p>
        </w:tc>
      </w:tr>
      <w:tr w:rsidR="002E7D2C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Pr="004D23F6" w:rsidRDefault="002E7D2C" w:rsidP="002A7A13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Customer </w:t>
            </w:r>
            <w:r w:rsidR="002A7A13">
              <w:rPr>
                <w:rFonts w:cs="Arial"/>
                <w:bCs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ontact / </w:t>
            </w:r>
            <w:r w:rsidR="002A7A13">
              <w:rPr>
                <w:rFonts w:cs="Arial"/>
                <w:bCs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igital </w:t>
            </w:r>
            <w:r w:rsidR="002A7A13">
              <w:rPr>
                <w:rFonts w:cs="Arial"/>
                <w:bCs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cs="Arial"/>
                <w:bCs/>
                <w:sz w:val="22"/>
                <w:szCs w:val="22"/>
                <w:shd w:val="clear" w:color="auto" w:fill="FFFFFF"/>
              </w:rPr>
              <w:t>trategy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Default="002E7D2C" w:rsidP="002E7D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Default="002E7D2C" w:rsidP="002E7D2C">
            <w:pPr>
              <w:rPr>
                <w:sz w:val="22"/>
              </w:rPr>
            </w:pPr>
            <w:r>
              <w:rPr>
                <w:sz w:val="22"/>
              </w:rPr>
              <w:t>To review the new proposals for a customer contact and digital strategy.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EC" w:rsidRDefault="002E7D2C" w:rsidP="00A97880">
            <w:pPr>
              <w:rPr>
                <w:sz w:val="22"/>
              </w:rPr>
            </w:pPr>
            <w:r>
              <w:rPr>
                <w:sz w:val="22"/>
              </w:rPr>
              <w:t>Mish Tullar Corporate Policy, Partnerships and Comm</w:t>
            </w:r>
            <w:r w:rsidR="00A97880">
              <w:rPr>
                <w:sz w:val="22"/>
              </w:rPr>
              <w:t xml:space="preserve">s </w:t>
            </w:r>
            <w:r>
              <w:rPr>
                <w:sz w:val="22"/>
              </w:rPr>
              <w:t>Manager.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Default="002E7D2C" w:rsidP="002E7D2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Default="002E7D2C" w:rsidP="002E7D2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Default="002E7D2C" w:rsidP="002E7D2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Default="002E7D2C" w:rsidP="002E7D2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Default="002E7D2C" w:rsidP="002E7D2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Default="002E7D2C" w:rsidP="002E7D2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C" w:rsidRPr="00C95839" w:rsidRDefault="002E7D2C" w:rsidP="002E7D2C">
            <w:pPr>
              <w:rPr>
                <w:sz w:val="22"/>
              </w:rPr>
            </w:pPr>
            <w:r>
              <w:rPr>
                <w:sz w:val="22"/>
              </w:rPr>
              <w:t>CEB report to committee</w:t>
            </w:r>
          </w:p>
        </w:tc>
      </w:tr>
      <w:tr w:rsidR="00A97880" w:rsidRPr="00C95839" w:rsidTr="00A97880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Breaches of building regulations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A9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consider rates of enforcement action against breaches of building regulations,  following the Hackitt report which showed rates of enforcement action has fallen 75% in the last decade.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Clarke, Head of Housing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444B9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A97880" w:rsidRPr="00C95839" w:rsidTr="002E7D2C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Reserve Items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CEB 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Description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Lead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jc w:val="center"/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880" w:rsidRPr="00C95839" w:rsidRDefault="00A97880" w:rsidP="002E7D2C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Suggested approach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D05B3" w:rsidRDefault="00A97880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CD05B3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Youth Inequalities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D05B3" w:rsidRDefault="00A97880" w:rsidP="00A8029A">
            <w:pPr>
              <w:rPr>
                <w:rFonts w:cs="Arial"/>
                <w:sz w:val="22"/>
                <w:szCs w:val="22"/>
              </w:rPr>
            </w:pPr>
            <w:r w:rsidRPr="00CD05B3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D05B3" w:rsidRDefault="00A97880" w:rsidP="00A8029A">
            <w:pPr>
              <w:rPr>
                <w:sz w:val="22"/>
              </w:rPr>
            </w:pPr>
            <w:r w:rsidRPr="00CD05B3">
              <w:rPr>
                <w:sz w:val="22"/>
              </w:rPr>
              <w:t>To consider the contributing factors and solutions to the educational attainment gap for Black and Minority Ethnic children.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D05B3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Matt Peachey, Economic Development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464ABB" w:rsidP="00464ABB">
            <w:pPr>
              <w:rPr>
                <w:sz w:val="22"/>
              </w:rPr>
            </w:pPr>
            <w:r>
              <w:rPr>
                <w:sz w:val="22"/>
              </w:rPr>
              <w:t xml:space="preserve">Review Group </w:t>
            </w:r>
            <w:r w:rsidR="00A97880">
              <w:rPr>
                <w:sz w:val="22"/>
              </w:rPr>
              <w:t>/ Request County report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Partnership 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To consider how the Council could improve its partnership arrangements with the County Council in the interest of mutual benefits.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Caroline Green, Assistant Chief Executive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Do not include / requires further scoping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9248E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 xml:space="preserve">Isolation among </w:t>
            </w:r>
            <w:r w:rsidR="009248E1">
              <w:rPr>
                <w:sz w:val="22"/>
              </w:rPr>
              <w:t>older people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9248E1">
            <w:pPr>
              <w:rPr>
                <w:sz w:val="22"/>
              </w:rPr>
            </w:pPr>
            <w:r w:rsidRPr="00C95839">
              <w:rPr>
                <w:sz w:val="22"/>
              </w:rPr>
              <w:t>To consider the issue of social isolation among older people in Oxford and how the Council coul</w:t>
            </w:r>
            <w:r w:rsidR="009248E1">
              <w:rPr>
                <w:sz w:val="22"/>
              </w:rPr>
              <w:t>d provide support and increase its work in this area.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Ian Brooke, Head of Community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FE39F5" w:rsidP="00F356EB">
            <w:pPr>
              <w:rPr>
                <w:sz w:val="22"/>
              </w:rPr>
            </w:pPr>
            <w:r>
              <w:rPr>
                <w:sz w:val="22"/>
              </w:rPr>
              <w:t xml:space="preserve">Review Group / </w:t>
            </w:r>
            <w:r w:rsidR="00F356EB">
              <w:rPr>
                <w:sz w:val="22"/>
              </w:rPr>
              <w:t>Do not include</w:t>
            </w:r>
            <w:r w:rsidR="00A97880" w:rsidRPr="00C95839">
              <w:rPr>
                <w:sz w:val="22"/>
              </w:rPr>
              <w:t xml:space="preserve">  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C95839">
              <w:rPr>
                <w:rFonts w:cs="Arial"/>
                <w:bCs/>
                <w:sz w:val="22"/>
                <w:szCs w:val="22"/>
                <w:shd w:val="clear" w:color="auto" w:fill="FFFFFF"/>
              </w:rPr>
              <w:t>Apprentice pay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To consider the impact that long term apprentice pay is having on local residents.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30"/>
                <w:shd w:val="clear" w:color="auto" w:fill="FFFFFF"/>
              </w:rPr>
            </w:pPr>
            <w:r w:rsidRPr="00C95839">
              <w:rPr>
                <w:sz w:val="22"/>
              </w:rPr>
              <w:t>Matt Peachey, Economic Development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Do not include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247B69" w:rsidRDefault="00A97880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247B69">
              <w:rPr>
                <w:sz w:val="22"/>
                <w:szCs w:val="22"/>
              </w:rPr>
              <w:t xml:space="preserve">Socio-economic </w:t>
            </w:r>
            <w:r>
              <w:rPr>
                <w:sz w:val="22"/>
                <w:szCs w:val="22"/>
              </w:rPr>
              <w:t>in</w:t>
            </w:r>
            <w:r w:rsidRPr="00247B69">
              <w:rPr>
                <w:sz w:val="22"/>
                <w:szCs w:val="22"/>
              </w:rPr>
              <w:t>equality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247B69">
            <w:pPr>
              <w:rPr>
                <w:sz w:val="22"/>
              </w:rPr>
            </w:pPr>
            <w:r w:rsidRPr="00247B69">
              <w:rPr>
                <w:sz w:val="22"/>
              </w:rPr>
              <w:t xml:space="preserve">Oxford </w:t>
            </w:r>
            <w:r>
              <w:rPr>
                <w:sz w:val="22"/>
              </w:rPr>
              <w:t>is</w:t>
            </w:r>
            <w:r w:rsidRPr="00247B69">
              <w:rPr>
                <w:sz w:val="22"/>
              </w:rPr>
              <w:t xml:space="preserve"> the 2nd most unequal city; to investigate how the Council can maximise its powers with other partners to reduce inequality.</w:t>
            </w:r>
            <w:r>
              <w:rPr>
                <w:sz w:val="22"/>
              </w:rPr>
              <w:t xml:space="preserve"> </w:t>
            </w:r>
            <w:r w:rsidRPr="00247B69">
              <w:rPr>
                <w:i/>
                <w:sz w:val="22"/>
              </w:rPr>
              <w:t>Review undertaken in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Matt Peachey, Economic Development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Do not include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C95839">
              <w:rPr>
                <w:rFonts w:cs="Arial"/>
                <w:bCs/>
                <w:sz w:val="22"/>
                <w:szCs w:val="22"/>
                <w:shd w:val="clear" w:color="auto" w:fill="FFFFFF"/>
              </w:rPr>
              <w:t>Prison discharge pathways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No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To consider how local prison discharges are affecting the demand placed on local housing and health services.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30"/>
                <w:shd w:val="clear" w:color="auto" w:fill="FFFFFF"/>
              </w:rPr>
            </w:pPr>
            <w:r w:rsidRPr="00C95839">
              <w:rPr>
                <w:sz w:val="22"/>
                <w:szCs w:val="22"/>
              </w:rPr>
              <w:t>Dave Scholes, Housing Strategy &amp; Needs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Do not include</w:t>
            </w:r>
            <w:r>
              <w:rPr>
                <w:sz w:val="22"/>
              </w:rPr>
              <w:t xml:space="preserve"> / reconsider in 2019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Anti-social behaviour on Oxford’s waterways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To consider the action being taken to address issues at four identified hotspots.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Richard Adams,</w:t>
            </w:r>
          </w:p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Community Safety &amp;</w:t>
            </w:r>
          </w:p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Resilience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Do not include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Inclusive cities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To consider what the Council has learnt from best practice in other cities about welcoming refugees and promoting inclusivity.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  <w:bdr w:val="nil"/>
              </w:rPr>
              <w:t>Caroline Green, Assistant Chief Executive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Do not include 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Leaseholder relationships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To consider relationships with leaseholders including the views of individual leaseholders.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Bill Graves, Landlord Services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Review timeliness in 2019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Promoting use of the Waterways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To review the work being undertaken to improve use of the waterways within the city.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Jo Colwell, Environmental Sustainability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Do not include 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6C4E18" w:rsidRDefault="00A97880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6C4E18">
              <w:rPr>
                <w:rFonts w:cs="Arial"/>
                <w:bCs/>
                <w:sz w:val="22"/>
                <w:szCs w:val="22"/>
                <w:shd w:val="clear" w:color="auto" w:fill="FFFFFF"/>
              </w:rPr>
              <w:t>The Prevent Duty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6C4E18" w:rsidRDefault="00A97880" w:rsidP="005A7134">
            <w:pPr>
              <w:rPr>
                <w:rFonts w:cs="Arial"/>
                <w:sz w:val="22"/>
                <w:szCs w:val="22"/>
              </w:rPr>
            </w:pPr>
            <w:r w:rsidRPr="006C4E1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6C4E18" w:rsidRDefault="00A97880" w:rsidP="006C4E18">
            <w:pPr>
              <w:rPr>
                <w:sz w:val="22"/>
                <w:szCs w:val="22"/>
              </w:rPr>
            </w:pPr>
            <w:r w:rsidRPr="006C4E18">
              <w:rPr>
                <w:sz w:val="22"/>
                <w:szCs w:val="22"/>
              </w:rPr>
              <w:t>To establish how the prevent duty operates in Oxford,</w:t>
            </w:r>
            <w:r>
              <w:rPr>
                <w:sz w:val="22"/>
                <w:szCs w:val="22"/>
              </w:rPr>
              <w:t xml:space="preserve"> and the Council’s duties,</w:t>
            </w:r>
            <w:r w:rsidRPr="006C4E18">
              <w:rPr>
                <w:sz w:val="22"/>
                <w:szCs w:val="22"/>
              </w:rPr>
              <w:t xml:space="preserve"> which is causing concern among some communities.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6C4E18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Richard Adams,</w:t>
            </w:r>
          </w:p>
          <w:p w:rsidR="00A97880" w:rsidRPr="00C95839" w:rsidRDefault="00A97880" w:rsidP="006C4E18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Community Safety &amp;</w:t>
            </w:r>
          </w:p>
          <w:p w:rsidR="00A97880" w:rsidRDefault="00A97880" w:rsidP="006C4E18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szCs w:val="22"/>
              </w:rPr>
              <w:t>Resilience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Do not include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Cs/>
                <w:sz w:val="22"/>
                <w:szCs w:val="22"/>
                <w:shd w:val="clear" w:color="auto" w:fill="FFFFFF"/>
              </w:rPr>
              <w:t>Abandoned shopping trolleys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 xml:space="preserve">To consider how to reduce the number of abandoned shopping trolleys in the City.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 xml:space="preserve">Stephen Clarke, Client Manager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5A7134">
            <w:pPr>
              <w:rPr>
                <w:sz w:val="22"/>
              </w:rPr>
            </w:pPr>
            <w:r w:rsidRPr="00C95839">
              <w:rPr>
                <w:sz w:val="22"/>
              </w:rPr>
              <w:t>Do not include</w:t>
            </w:r>
          </w:p>
        </w:tc>
      </w:tr>
      <w:tr w:rsidR="00A97880" w:rsidRPr="00C95839" w:rsidTr="00A8736D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Restorative justice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To consider the use of restorative justice to resolve low level cases of antisocial behaviour, and training and coordinating volunteers in RJ.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Richard Adams,</w:t>
            </w:r>
          </w:p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Community Safety &amp;</w:t>
            </w:r>
          </w:p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Resilience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80" w:rsidRPr="00C95839" w:rsidRDefault="00A97880" w:rsidP="002E7D2C">
            <w:pPr>
              <w:rPr>
                <w:rFonts w:cs="Arial"/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 xml:space="preserve">Refer to Police and Crime Panel </w:t>
            </w:r>
          </w:p>
        </w:tc>
      </w:tr>
    </w:tbl>
    <w:p w:rsidR="00C57BAE" w:rsidRDefault="00C57BAE" w:rsidP="008A22C6">
      <w:pPr>
        <w:rPr>
          <w:b/>
        </w:rPr>
      </w:pPr>
    </w:p>
    <w:p w:rsidR="00EE3253" w:rsidRPr="00C95839" w:rsidRDefault="00EE3253" w:rsidP="008A22C6">
      <w:pPr>
        <w:rPr>
          <w:b/>
        </w:rPr>
      </w:pPr>
      <w:bookmarkStart w:id="0" w:name="_GoBack"/>
      <w:bookmarkEnd w:id="0"/>
      <w:r w:rsidRPr="00C95839">
        <w:rPr>
          <w:b/>
        </w:rPr>
        <w:lastRenderedPageBreak/>
        <w:t>Items for Housing Panel meetings</w:t>
      </w:r>
    </w:p>
    <w:p w:rsidR="00DC4EED" w:rsidRPr="00C95839" w:rsidRDefault="00DC4EED" w:rsidP="008A22C6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5103"/>
        <w:gridCol w:w="2694"/>
        <w:gridCol w:w="425"/>
        <w:gridCol w:w="425"/>
        <w:gridCol w:w="425"/>
        <w:gridCol w:w="426"/>
        <w:gridCol w:w="425"/>
        <w:gridCol w:w="709"/>
        <w:gridCol w:w="1701"/>
      </w:tblGrid>
      <w:tr w:rsidR="00064B59" w:rsidRPr="00C95839" w:rsidTr="005610D3">
        <w:trPr>
          <w:trHeight w:val="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A15887" w:rsidP="00F907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Outstanding items from 2017/18, annual and returning Items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C4378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CEB 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DC4EED">
            <w:pPr>
              <w:rPr>
                <w:b/>
                <w:i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 xml:space="preserve">Description &amp; </w:t>
            </w:r>
            <w:r w:rsidRPr="00C95839">
              <w:rPr>
                <w:b/>
                <w:i/>
                <w:sz w:val="22"/>
                <w:szCs w:val="22"/>
              </w:rPr>
              <w:t>reason outstanding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DC4EED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Lead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5702B5">
            <w:pPr>
              <w:jc w:val="center"/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DC4EED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B59" w:rsidRPr="00C95839" w:rsidRDefault="00064B59" w:rsidP="00DC4EED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Suggested approach</w:t>
            </w:r>
          </w:p>
        </w:tc>
      </w:tr>
      <w:tr w:rsidR="00A8029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Local Plan Housing Policies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To consider the Local Plan Housing Policies. Scrutiny Committee to review other contents.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Patsy Dell, Head of Planning and Regulatory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</w:rPr>
              <w:t xml:space="preserve">CEB report to Panel </w:t>
            </w:r>
          </w:p>
        </w:tc>
      </w:tr>
      <w:tr w:rsidR="00A8029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Housing Performance </w:t>
            </w:r>
          </w:p>
          <w:p w:rsidR="00A8029A" w:rsidRPr="00C95839" w:rsidRDefault="00A8029A" w:rsidP="00F90711">
            <w:pPr>
              <w:pStyle w:val="ListParagraph"/>
              <w:ind w:left="360"/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(4 items)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173C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173C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consider quarterly reports on performance against a set of selected housing measures.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173C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Stephen Clarke, Head of Housing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173C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173C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173C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173C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173C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173CC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30C6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A8029A" w:rsidRPr="00C95839" w:rsidTr="005610D3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30C6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Allocation of Homelessness Prevention Funds in 2019/20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667CE0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recommend the allocation of the homelessness prevention funds with the purpose of meeting the objectives of the homelessness strategy.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Dave Scholes, Housing Strategy &amp; Needs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CEB report to Panel</w:t>
            </w:r>
          </w:p>
        </w:tc>
      </w:tr>
      <w:tr w:rsidR="00A8029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rFonts w:cs="Arial"/>
                <w:bCs/>
                <w:sz w:val="22"/>
                <w:szCs w:val="22"/>
                <w:bdr w:val="nil"/>
              </w:rPr>
              <w:t>Great Estates update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</w:rPr>
              <w:t>To receive an update on progress made in developing masterplans for estates and working up and delivering a rolling programme of priority improvement schemes.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 w:rsidRPr="00C95839">
              <w:rPr>
                <w:rFonts w:cs="Arial"/>
                <w:sz w:val="22"/>
                <w:szCs w:val="22"/>
                <w:bdr w:val="nil"/>
              </w:rPr>
              <w:t>Martin Shaw, Property Services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0D2940">
            <w:pPr>
              <w:rPr>
                <w:sz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A8029A" w:rsidRPr="00C95839" w:rsidTr="00230C63">
        <w:trPr>
          <w:trHeight w:val="6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6A5DA9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5839">
              <w:rPr>
                <w:rFonts w:eastAsiaTheme="minorHAnsi" w:cs="Arial"/>
                <w:sz w:val="22"/>
                <w:szCs w:val="22"/>
              </w:rPr>
              <w:t xml:space="preserve">Private sector regulation and oversight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6A5DA9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consider the effectiveness of arrangements to monitor standards in the private rented sector.</w:t>
            </w:r>
            <w:r w:rsidRPr="00C95839">
              <w:rPr>
                <w:rFonts w:eastAsiaTheme="minorHAnsi" w:cs="Arial"/>
                <w:sz w:val="22"/>
                <w:szCs w:val="22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</w:rPr>
              <w:t>For example, Houses of Multiple Occupation (HMOs).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Ian Wright, Environmental Health Services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97042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6B4389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Commission report </w:t>
            </w:r>
          </w:p>
        </w:tc>
      </w:tr>
      <w:tr w:rsidR="00A8029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Rents performance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monitor Council rents performance including current and former tenant arrears.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Tanya Bandekar, Revenue &amp; Benefits Service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A8029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2E7D2C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A8029A" w:rsidRPr="00C95839">
              <w:rPr>
                <w:sz w:val="22"/>
                <w:szCs w:val="22"/>
              </w:rPr>
              <w:t>enant satisfaction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6A5DA9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 w:rsidRPr="00C958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consider</w:t>
            </w:r>
            <w:r w:rsidRPr="00C95839">
              <w:rPr>
                <w:sz w:val="22"/>
                <w:szCs w:val="22"/>
              </w:rPr>
              <w:t xml:space="preserve"> the outcome of the tenant satisfaction survey.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Bill Graves, Landlord Services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6A5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A15ABD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A8029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Empty garages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8227C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To consider plans to make best use of Council owned garage sites.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2669CD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Dave Scholes, Housing Strategy &amp; Needs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Pr="00C95839" w:rsidRDefault="00A8029A" w:rsidP="00EE325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A50100" w:rsidRPr="00C95839" w:rsidTr="005610D3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C43785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New suggestions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A83E0E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CEB 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A83E0E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Description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A83E0E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Lead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5702B5">
            <w:pPr>
              <w:jc w:val="center"/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A83E0E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100" w:rsidRPr="00C95839" w:rsidRDefault="00A50100" w:rsidP="00A83E0E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Suggested approach</w:t>
            </w:r>
          </w:p>
        </w:tc>
      </w:tr>
      <w:tr w:rsidR="00951A7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F9071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Evaluation of temp accommodation purchases.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consider the benefits realised from the purchasing of temporary accommodation.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Dave Scholes, Housing Strategy &amp; Needs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702B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951A7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38232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Affordable Housing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951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consider mechanisms for delivering affordable housing, and the Council’s performance </w:t>
            </w:r>
            <w:r w:rsidR="00CA4D45">
              <w:rPr>
                <w:sz w:val="22"/>
                <w:szCs w:val="22"/>
              </w:rPr>
              <w:t>in delivering</w:t>
            </w:r>
            <w:r>
              <w:rPr>
                <w:sz w:val="22"/>
                <w:szCs w:val="22"/>
              </w:rPr>
              <w:t xml:space="preserve"> affordable housing.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Stephen Clarke, Head of Housing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4729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951A7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Impact of the Homelessness Reduction Act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To consider the impact of introducing mandatory flexible fixed term tenancies. This duty will not be enacted until HM Government issues guidance.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Dave Scholes, Housing Strategy &amp; Needs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Await HM Government Guidance </w:t>
            </w:r>
          </w:p>
        </w:tc>
      </w:tr>
      <w:tr w:rsidR="00951A7A" w:rsidRPr="00C95839" w:rsidTr="005610D3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38232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lastRenderedPageBreak/>
              <w:t>Impacts of absent owners on housing availability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38232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consider the impact of absent owners and on Oxford's housing availability.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Dave Scholes, Housing Strategy &amp; Needs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A" w:rsidRPr="00C95839" w:rsidRDefault="00951A7A" w:rsidP="0054729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Commission report </w:t>
            </w:r>
          </w:p>
        </w:tc>
      </w:tr>
    </w:tbl>
    <w:p w:rsidR="00516531" w:rsidRDefault="00516531" w:rsidP="00EE3253">
      <w:pPr>
        <w:rPr>
          <w:b/>
        </w:rPr>
      </w:pPr>
    </w:p>
    <w:p w:rsidR="007151BC" w:rsidRPr="00C95839" w:rsidRDefault="007151BC" w:rsidP="00EE3253">
      <w:pPr>
        <w:rPr>
          <w:b/>
        </w:rPr>
      </w:pPr>
    </w:p>
    <w:p w:rsidR="0029621E" w:rsidRPr="00C95839" w:rsidRDefault="0029621E" w:rsidP="00EE3253">
      <w:pPr>
        <w:rPr>
          <w:b/>
        </w:rPr>
      </w:pPr>
      <w:r w:rsidRPr="00C95839">
        <w:rPr>
          <w:b/>
        </w:rPr>
        <w:t>Items for Finance Panel meetings</w:t>
      </w:r>
    </w:p>
    <w:p w:rsidR="00323329" w:rsidRPr="00C95839" w:rsidRDefault="00323329" w:rsidP="00EE3253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5103"/>
        <w:gridCol w:w="2694"/>
        <w:gridCol w:w="425"/>
        <w:gridCol w:w="425"/>
        <w:gridCol w:w="425"/>
        <w:gridCol w:w="425"/>
        <w:gridCol w:w="426"/>
        <w:gridCol w:w="709"/>
        <w:gridCol w:w="1701"/>
      </w:tblGrid>
      <w:tr w:rsidR="005610D3" w:rsidRPr="00C95839" w:rsidTr="0087618D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A8029A" w:rsidP="00C92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Outstanding items from 2017/18, annual and returning Items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CEB 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Lead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5702B5">
            <w:pPr>
              <w:jc w:val="center"/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3" w:rsidRPr="00C95839" w:rsidRDefault="005610D3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Suggested approach</w:t>
            </w:r>
          </w:p>
        </w:tc>
      </w:tr>
      <w:tr w:rsidR="00475DA9" w:rsidRPr="00C95839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Budget 2018/19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review the Council’s annual budget, medium term financial plan, HRA business plan, capital programme and fees and charges.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Nigel Kennedy, Head of Financial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331AA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Review group</w:t>
            </w:r>
          </w:p>
        </w:tc>
      </w:tr>
      <w:tr w:rsidR="00475DA9" w:rsidRPr="00C95839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Budget monitoring </w:t>
            </w:r>
          </w:p>
          <w:p w:rsidR="00475DA9" w:rsidRPr="00C95839" w:rsidRDefault="00475DA9" w:rsidP="0002566A">
            <w:pPr>
              <w:pStyle w:val="ListParagraph"/>
              <w:ind w:left="360"/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(4 items)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9B32F2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A14851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monitor spend against budgets and projected outturn on a quarterly basis.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9B32F2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Nigel Kennedy, Head of Financial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9B32F2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CEB report to Panel</w:t>
            </w:r>
          </w:p>
        </w:tc>
      </w:tr>
      <w:tr w:rsidR="00475DA9" w:rsidRPr="00C95839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2425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Capital Strategy 2019/20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0375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02566A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consider the Council’s Capital Strategy for 2019-20 and the capital gateway controls.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0375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Nigel Kennedy, Head of Financial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C35525" w:rsidP="005A7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C3552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  <w:r w:rsidR="00C355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0375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CEB report to Panel</w:t>
            </w:r>
          </w:p>
        </w:tc>
      </w:tr>
      <w:tr w:rsidR="00475DA9" w:rsidRPr="00C95839" w:rsidTr="0087618D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Treasury Management: Annual report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0375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02566A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The report is submitted twice a year:</w:t>
            </w:r>
          </w:p>
          <w:p w:rsidR="00475DA9" w:rsidRPr="00C95839" w:rsidRDefault="00475DA9" w:rsidP="004C679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0375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Anna Winship, Management Accountancy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C35525" w:rsidP="005A7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C3552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  <w:r w:rsidR="00C355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0375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CEB report to Panel</w:t>
            </w:r>
          </w:p>
        </w:tc>
      </w:tr>
      <w:tr w:rsidR="00475DA9" w:rsidRPr="00C95839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92E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Council Tax Support Scheme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92EB8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92EB8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consider the annual review of the Council Tax Support Scheme.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92EB8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Paul Wilding, Revenue &amp; Benefits Programme Manager.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C35525" w:rsidP="005A7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C3552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  <w:r w:rsidR="00C355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92EB8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CEB report to Panel</w:t>
            </w:r>
          </w:p>
        </w:tc>
      </w:tr>
      <w:tr w:rsidR="00475DA9" w:rsidRPr="00C95839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2425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Treasury Management Strategy 2019/20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0375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4C6799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present the Council’s Treasury Management Strategy for 2019/20 together with the Prudential Indicators.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0375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Bill Lewis, Financial Accounting Manager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C35525" w:rsidP="005A7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5A7134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C3552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  <w:r w:rsidR="00C355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703755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CEB report to Panel</w:t>
            </w:r>
          </w:p>
        </w:tc>
      </w:tr>
      <w:tr w:rsidR="00475DA9" w:rsidRPr="00C95839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24178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Budget Review 2018/19 recommendations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D82E69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AE75BF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 xml:space="preserve">To consider an update report on the implementation of the Panel’s Budget Review 2018/19 recommendations.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9B32F2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Nigel Kennedy, Head of Financial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BC59B7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331AA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9B32F2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update report</w:t>
            </w:r>
          </w:p>
        </w:tc>
      </w:tr>
      <w:tr w:rsidR="00475DA9" w:rsidRPr="00C95839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The Local implications of Brexit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8606D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241788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monitor and consider the impacts of Brexit on the Council and the local economy (2 items).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1" w:rsidRDefault="00475DA9" w:rsidP="008606D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Nigel Kennedy, Head of Financial Services</w:t>
            </w:r>
          </w:p>
          <w:p w:rsidR="00CA4F81" w:rsidRPr="00C95839" w:rsidRDefault="00CA4F81" w:rsidP="008606D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8606D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8606D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8606D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8606D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8606D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8606D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9" w:rsidRPr="00C95839" w:rsidRDefault="00475DA9" w:rsidP="008606D3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update report</w:t>
            </w:r>
          </w:p>
        </w:tc>
      </w:tr>
      <w:tr w:rsidR="00331AAE" w:rsidRPr="00C95839" w:rsidTr="0087618D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C4378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</w:rPr>
              <w:t>New suggestions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CEB 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Lead Officer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5702B5">
            <w:pPr>
              <w:jc w:val="center"/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5702B5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AAE" w:rsidRPr="00C95839" w:rsidRDefault="00331AAE" w:rsidP="00323329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Suggested approach</w:t>
            </w:r>
          </w:p>
        </w:tc>
      </w:tr>
      <w:tr w:rsidR="005A7134" w:rsidRPr="00C95839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Business rates retention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review possible changes to the national scheme for local authority business rate retention.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Nigel Kennedy, Head of Financial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5A7134" w:rsidRPr="00C95839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Monitoring social value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To consider the case for integrated financial, social and environmental accounting.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Nigel Kennedy, Head of Financial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5A7134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237431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237431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4" w:rsidRPr="00C95839" w:rsidRDefault="00237431" w:rsidP="00A83E0E">
            <w:pPr>
              <w:rPr>
                <w:sz w:val="22"/>
                <w:szCs w:val="22"/>
              </w:rPr>
            </w:pPr>
            <w:r w:rsidRPr="00C95839">
              <w:rPr>
                <w:sz w:val="22"/>
                <w:szCs w:val="22"/>
              </w:rPr>
              <w:t>Commission report</w:t>
            </w:r>
          </w:p>
        </w:tc>
      </w:tr>
      <w:tr w:rsidR="00F30459" w:rsidRPr="00E86D30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F30459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lastRenderedPageBreak/>
              <w:t>Council Tax Exemption Monitoring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F30459" w:rsidP="00F30459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 xml:space="preserve">To consider where council tax exemptions may be subject to abuse, and strategies for tackling </w:t>
            </w:r>
            <w:r w:rsidR="00E86D30" w:rsidRPr="00F6644D">
              <w:rPr>
                <w:sz w:val="22"/>
                <w:szCs w:val="22"/>
              </w:rPr>
              <w:t>this.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Nigel Kennedy, Head of Financial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9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Commission report</w:t>
            </w:r>
          </w:p>
        </w:tc>
      </w:tr>
      <w:tr w:rsidR="00E86D30" w:rsidRPr="00E86D30" w:rsidTr="0087618D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A8029A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86D30" w:rsidRPr="00F6644D">
              <w:rPr>
                <w:sz w:val="22"/>
                <w:szCs w:val="22"/>
              </w:rPr>
              <w:t>rowd-funding to invest in social bonds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E86D30" w:rsidP="00E86D30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To consider how the Council might operate as a vehicle to facilitate crowdfunding schemes and projects of community benefit.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Nigel Kennedy, Head of Financial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F6644D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F6644D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0" w:rsidRPr="00F6644D" w:rsidRDefault="00E86D30" w:rsidP="00A83E0E">
            <w:pPr>
              <w:rPr>
                <w:sz w:val="22"/>
                <w:szCs w:val="22"/>
              </w:rPr>
            </w:pPr>
            <w:r w:rsidRPr="00F6644D">
              <w:rPr>
                <w:sz w:val="22"/>
                <w:szCs w:val="22"/>
              </w:rPr>
              <w:t>Commission report</w:t>
            </w:r>
          </w:p>
        </w:tc>
      </w:tr>
    </w:tbl>
    <w:p w:rsidR="00C17912" w:rsidRPr="00C95839" w:rsidRDefault="00C17912" w:rsidP="008A22C6"/>
    <w:p w:rsidR="00C17912" w:rsidRPr="00C95839" w:rsidRDefault="00C17912" w:rsidP="008A22C6"/>
    <w:p w:rsidR="002A7835" w:rsidRPr="00C95839" w:rsidRDefault="002A7835" w:rsidP="008A22C6">
      <w:pPr>
        <w:rPr>
          <w:b/>
        </w:rPr>
      </w:pPr>
      <w:r w:rsidRPr="00C95839">
        <w:rPr>
          <w:b/>
        </w:rPr>
        <w:t xml:space="preserve">Items for </w:t>
      </w:r>
      <w:r w:rsidR="00F0212B" w:rsidRPr="00C95839">
        <w:rPr>
          <w:b/>
        </w:rPr>
        <w:t>Companies</w:t>
      </w:r>
      <w:r w:rsidRPr="00C95839">
        <w:rPr>
          <w:b/>
        </w:rPr>
        <w:t xml:space="preserve"> Panel meetings</w:t>
      </w:r>
    </w:p>
    <w:p w:rsidR="00323329" w:rsidRPr="00C95839" w:rsidRDefault="00323329" w:rsidP="008A22C6">
      <w:pPr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5103"/>
        <w:gridCol w:w="1984"/>
        <w:gridCol w:w="426"/>
        <w:gridCol w:w="425"/>
        <w:gridCol w:w="425"/>
        <w:gridCol w:w="425"/>
        <w:gridCol w:w="425"/>
        <w:gridCol w:w="709"/>
        <w:gridCol w:w="1701"/>
      </w:tblGrid>
      <w:tr w:rsidR="00AE492F" w:rsidRPr="00C95839" w:rsidTr="00683CB0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C92159">
            <w:pPr>
              <w:jc w:val="center"/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942609" w:rsidP="00323329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Shareholder</w:t>
            </w:r>
            <w:r w:rsidR="00AE492F" w:rsidRPr="00C95839">
              <w:rPr>
                <w:b/>
                <w:sz w:val="22"/>
              </w:rPr>
              <w:t xml:space="preserve"> 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323329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323329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Lead Officer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792EB8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792EB8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792EB8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792EB8">
            <w:pPr>
              <w:jc w:val="center"/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792EB8">
            <w:pPr>
              <w:rPr>
                <w:b/>
                <w:sz w:val="22"/>
                <w:szCs w:val="22"/>
              </w:rPr>
            </w:pPr>
            <w:r w:rsidRPr="00C9583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323329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92F" w:rsidRPr="00C95839" w:rsidRDefault="00AE492F" w:rsidP="00323329">
            <w:pPr>
              <w:rPr>
                <w:b/>
                <w:sz w:val="22"/>
              </w:rPr>
            </w:pPr>
            <w:r w:rsidRPr="00C95839">
              <w:rPr>
                <w:b/>
                <w:sz w:val="22"/>
              </w:rPr>
              <w:t>Suggested approach</w:t>
            </w:r>
          </w:p>
        </w:tc>
      </w:tr>
      <w:tr w:rsidR="00AE492F" w:rsidRPr="00C95839" w:rsidTr="00683CB0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AE492F" w:rsidP="00792EB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Review of Housing Company business plan.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942609" w:rsidP="00792EB8">
            <w:pPr>
              <w:rPr>
                <w:sz w:val="22"/>
              </w:rPr>
            </w:pPr>
            <w:r w:rsidRPr="00C95839">
              <w:rPr>
                <w:sz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AE492F" w:rsidP="00942609">
            <w:pPr>
              <w:rPr>
                <w:sz w:val="22"/>
              </w:rPr>
            </w:pPr>
            <w:r w:rsidRPr="00C95839">
              <w:rPr>
                <w:sz w:val="22"/>
              </w:rPr>
              <w:t>To consider the OCHL business plan</w:t>
            </w:r>
            <w:r w:rsidR="00942609" w:rsidRPr="00C95839">
              <w:rPr>
                <w:sz w:val="22"/>
              </w:rPr>
              <w:t xml:space="preserve"> and</w:t>
            </w:r>
            <w:r w:rsidRPr="00C95839">
              <w:rPr>
                <w:sz w:val="22"/>
              </w:rPr>
              <w:t xml:space="preserve"> modelling of different tenure mix options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D65ACD" w:rsidP="00792EB8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bdr w:val="nil"/>
              </w:rPr>
              <w:t>Anita Bradley, Head of Law and Governance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AE492F" w:rsidP="00792EB8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4260C6" w:rsidP="00792EB8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4260C6" w:rsidP="00792EB8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942609" w:rsidP="00792EB8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4260C6" w:rsidP="00792EB8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4260C6" w:rsidP="00792EB8">
            <w:pPr>
              <w:rPr>
                <w:sz w:val="22"/>
              </w:rPr>
            </w:pPr>
            <w:r w:rsidRPr="00C95839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F" w:rsidRPr="00C95839" w:rsidRDefault="00AE492F" w:rsidP="00792EB8">
            <w:pPr>
              <w:rPr>
                <w:sz w:val="22"/>
              </w:rPr>
            </w:pPr>
            <w:r w:rsidRPr="00C95839">
              <w:rPr>
                <w:sz w:val="22"/>
              </w:rPr>
              <w:t>Shareholder Group reports to Panel</w:t>
            </w:r>
          </w:p>
        </w:tc>
      </w:tr>
      <w:tr w:rsidR="004260C6" w:rsidRPr="00C95839" w:rsidTr="00683CB0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Oxford Direct Services quarterly performance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DA3834">
            <w:pPr>
              <w:rPr>
                <w:sz w:val="22"/>
              </w:rPr>
            </w:pPr>
            <w:r w:rsidRPr="00C95839">
              <w:rPr>
                <w:sz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83CB0">
            <w:pPr>
              <w:rPr>
                <w:sz w:val="22"/>
              </w:rPr>
            </w:pPr>
            <w:r w:rsidRPr="00C95839">
              <w:rPr>
                <w:sz w:val="22"/>
              </w:rPr>
              <w:t>To consider the quarterly performance of services provided by Oxford Direct Services and its financial management.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DA3834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bdr w:val="nil"/>
              </w:rPr>
              <w:t>Anita Bradley, Head of Law and Governance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DA3834">
            <w:pPr>
              <w:rPr>
                <w:sz w:val="22"/>
              </w:rPr>
            </w:pPr>
            <w:r w:rsidRPr="00C95839">
              <w:rPr>
                <w:sz w:val="22"/>
              </w:rPr>
              <w:t>Shareholder Group reports to Panel</w:t>
            </w:r>
          </w:p>
        </w:tc>
      </w:tr>
      <w:tr w:rsidR="004260C6" w:rsidRPr="00C95839" w:rsidTr="00683CB0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94260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Key shareholder / CEB decisions relating to Oxford City Housing Ltd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DA3834">
            <w:pPr>
              <w:rPr>
                <w:sz w:val="22"/>
              </w:rPr>
            </w:pPr>
            <w:r w:rsidRPr="00C95839">
              <w:rPr>
                <w:sz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755CA6">
            <w:pPr>
              <w:rPr>
                <w:sz w:val="22"/>
              </w:rPr>
            </w:pPr>
            <w:r w:rsidRPr="00C95839">
              <w:rPr>
                <w:sz w:val="22"/>
              </w:rPr>
              <w:t>To scrutinise decisions of the Shareholder Group for OCHL, which will meet at least annually to consider company performance and make shareholder decisions.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DA3834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bdr w:val="nil"/>
              </w:rPr>
              <w:t>Anita Bradley, Head of Law and Governance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DA3834">
            <w:pPr>
              <w:rPr>
                <w:sz w:val="22"/>
              </w:rPr>
            </w:pPr>
            <w:r w:rsidRPr="00C95839">
              <w:rPr>
                <w:sz w:val="22"/>
              </w:rPr>
              <w:t>Shareholder Group reports to Panel</w:t>
            </w:r>
          </w:p>
        </w:tc>
      </w:tr>
      <w:tr w:rsidR="004260C6" w:rsidRPr="00C95839" w:rsidTr="008716B6">
        <w:trPr>
          <w:trHeight w:val="4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Key Shareholder / CEB decisions relating to Oxford Direct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F24198">
            <w:pPr>
              <w:rPr>
                <w:sz w:val="22"/>
              </w:rPr>
            </w:pPr>
            <w:r w:rsidRPr="00C95839">
              <w:rPr>
                <w:sz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5696B">
            <w:pPr>
              <w:rPr>
                <w:sz w:val="22"/>
              </w:rPr>
            </w:pPr>
            <w:r w:rsidRPr="00C95839">
              <w:rPr>
                <w:sz w:val="22"/>
              </w:rPr>
              <w:t>To scrutinise decisions of the Shareholder Group for Oxford Direct Services, which will meet at least annually to consider company performance and make shareholder decisions.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2A7835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bdr w:val="nil"/>
              </w:rPr>
              <w:t>Anita Bradley, Head of Law and Governance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2A7835">
            <w:pPr>
              <w:rPr>
                <w:sz w:val="22"/>
              </w:rPr>
            </w:pPr>
            <w:r w:rsidRPr="00C95839">
              <w:rPr>
                <w:sz w:val="22"/>
              </w:rPr>
              <w:t>Shareholder Group reports to Panel</w:t>
            </w:r>
          </w:p>
        </w:tc>
      </w:tr>
      <w:tr w:rsidR="004260C6" w:rsidRPr="00C95839" w:rsidTr="00683CB0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C4378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C95839">
              <w:rPr>
                <w:sz w:val="22"/>
              </w:rPr>
              <w:t>Shareholder / CEB decisions relating to OxWED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F24198">
            <w:pPr>
              <w:rPr>
                <w:sz w:val="22"/>
              </w:rPr>
            </w:pPr>
            <w:r w:rsidRPr="00C95839">
              <w:rPr>
                <w:sz w:val="22"/>
              </w:rPr>
              <w:t>Yes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5696B">
            <w:pPr>
              <w:rPr>
                <w:sz w:val="22"/>
              </w:rPr>
            </w:pPr>
            <w:r w:rsidRPr="00C95839">
              <w:rPr>
                <w:sz w:val="22"/>
              </w:rPr>
              <w:t>To scrutinise decisions of the Shareholder Group for OxWED in respect of the Council’s 50% holdings in the joint venture company that will redevelop the west end of the city centre.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2A7835">
            <w:pPr>
              <w:rPr>
                <w:sz w:val="22"/>
              </w:rPr>
            </w:pPr>
            <w:r w:rsidRPr="00C95839">
              <w:rPr>
                <w:rFonts w:cs="Arial"/>
                <w:sz w:val="22"/>
                <w:bdr w:val="nil"/>
              </w:rPr>
              <w:t>Anita Bradley, Head of Law and Governance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6961CF">
            <w:pPr>
              <w:rPr>
                <w:sz w:val="22"/>
              </w:rPr>
            </w:pPr>
            <w:r w:rsidRPr="00C95839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C95839" w:rsidRDefault="004260C6" w:rsidP="002A7835">
            <w:pPr>
              <w:rPr>
                <w:sz w:val="22"/>
              </w:rPr>
            </w:pPr>
            <w:r w:rsidRPr="00C95839">
              <w:rPr>
                <w:sz w:val="22"/>
              </w:rPr>
              <w:t>Shareholder Group reports to Panel</w:t>
            </w:r>
          </w:p>
        </w:tc>
      </w:tr>
    </w:tbl>
    <w:p w:rsidR="00803CE4" w:rsidRDefault="00803CE4" w:rsidP="00CD05B3">
      <w:pPr>
        <w:rPr>
          <w:rFonts w:eastAsiaTheme="minorHAnsi" w:cs="Arial"/>
          <w:b/>
          <w:sz w:val="28"/>
        </w:rPr>
      </w:pPr>
    </w:p>
    <w:p w:rsidR="00F05AF6" w:rsidRPr="00E15672" w:rsidRDefault="00F05AF6" w:rsidP="00E15672">
      <w:pPr>
        <w:tabs>
          <w:tab w:val="left" w:pos="916"/>
        </w:tabs>
        <w:rPr>
          <w:rFonts w:eastAsiaTheme="minorHAnsi" w:cs="Arial"/>
          <w:b/>
          <w:i/>
        </w:rPr>
      </w:pPr>
    </w:p>
    <w:sectPr w:rsidR="00F05AF6" w:rsidRPr="00E15672" w:rsidSect="001E06B1">
      <w:footerReference w:type="default" r:id="rId9"/>
      <w:pgSz w:w="16838" w:h="11906" w:orient="landscape"/>
      <w:pgMar w:top="851" w:right="1134" w:bottom="426" w:left="1134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97" w:rsidRDefault="00444B97" w:rsidP="00A37778">
      <w:r>
        <w:separator/>
      </w:r>
    </w:p>
  </w:endnote>
  <w:endnote w:type="continuationSeparator" w:id="0">
    <w:p w:rsidR="00444B97" w:rsidRDefault="00444B97" w:rsidP="00A3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B97" w:rsidRDefault="00444B97" w:rsidP="004C1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97" w:rsidRDefault="00444B97" w:rsidP="00A37778">
      <w:r>
        <w:separator/>
      </w:r>
    </w:p>
  </w:footnote>
  <w:footnote w:type="continuationSeparator" w:id="0">
    <w:p w:rsidR="00444B97" w:rsidRDefault="00444B97" w:rsidP="00A3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4AF"/>
    <w:multiLevelType w:val="hybridMultilevel"/>
    <w:tmpl w:val="0DFA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382D"/>
    <w:multiLevelType w:val="hybridMultilevel"/>
    <w:tmpl w:val="2526828E"/>
    <w:lvl w:ilvl="0" w:tplc="2BD0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A4C2D"/>
    <w:multiLevelType w:val="hybridMultilevel"/>
    <w:tmpl w:val="4D34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E5759F"/>
    <w:multiLevelType w:val="hybridMultilevel"/>
    <w:tmpl w:val="25E42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719B8"/>
    <w:multiLevelType w:val="hybridMultilevel"/>
    <w:tmpl w:val="387C4A9E"/>
    <w:lvl w:ilvl="0" w:tplc="193C52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7E202B"/>
    <w:multiLevelType w:val="hybridMultilevel"/>
    <w:tmpl w:val="FA120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B0"/>
    <w:rsid w:val="00000E01"/>
    <w:rsid w:val="00005343"/>
    <w:rsid w:val="00006E64"/>
    <w:rsid w:val="000075AD"/>
    <w:rsid w:val="000101FD"/>
    <w:rsid w:val="000136E8"/>
    <w:rsid w:val="00017252"/>
    <w:rsid w:val="0002566A"/>
    <w:rsid w:val="00026B31"/>
    <w:rsid w:val="000339A0"/>
    <w:rsid w:val="00033A48"/>
    <w:rsid w:val="00035045"/>
    <w:rsid w:val="00043632"/>
    <w:rsid w:val="00043861"/>
    <w:rsid w:val="00063909"/>
    <w:rsid w:val="00064B59"/>
    <w:rsid w:val="00070CB0"/>
    <w:rsid w:val="00074882"/>
    <w:rsid w:val="00085869"/>
    <w:rsid w:val="00087DE6"/>
    <w:rsid w:val="00095AFA"/>
    <w:rsid w:val="000A290E"/>
    <w:rsid w:val="000A2F26"/>
    <w:rsid w:val="000A4109"/>
    <w:rsid w:val="000B4310"/>
    <w:rsid w:val="000C3C97"/>
    <w:rsid w:val="000D2940"/>
    <w:rsid w:val="00104014"/>
    <w:rsid w:val="001101E7"/>
    <w:rsid w:val="00116128"/>
    <w:rsid w:val="00117B29"/>
    <w:rsid w:val="001230D5"/>
    <w:rsid w:val="0013028B"/>
    <w:rsid w:val="00131AD2"/>
    <w:rsid w:val="00133E11"/>
    <w:rsid w:val="00134512"/>
    <w:rsid w:val="00135496"/>
    <w:rsid w:val="00145158"/>
    <w:rsid w:val="00151A34"/>
    <w:rsid w:val="00160739"/>
    <w:rsid w:val="001728AC"/>
    <w:rsid w:val="001A232C"/>
    <w:rsid w:val="001B407B"/>
    <w:rsid w:val="001D4E67"/>
    <w:rsid w:val="001D4E9F"/>
    <w:rsid w:val="001D53D1"/>
    <w:rsid w:val="001D56BA"/>
    <w:rsid w:val="001E03D3"/>
    <w:rsid w:val="001E06B1"/>
    <w:rsid w:val="002033AC"/>
    <w:rsid w:val="002054F7"/>
    <w:rsid w:val="00205B5E"/>
    <w:rsid w:val="002062F9"/>
    <w:rsid w:val="002141EA"/>
    <w:rsid w:val="00214AB5"/>
    <w:rsid w:val="00215C8B"/>
    <w:rsid w:val="00217BAA"/>
    <w:rsid w:val="00222D1C"/>
    <w:rsid w:val="00223953"/>
    <w:rsid w:val="00230C63"/>
    <w:rsid w:val="00234A05"/>
    <w:rsid w:val="00237431"/>
    <w:rsid w:val="00241788"/>
    <w:rsid w:val="00242081"/>
    <w:rsid w:val="00242991"/>
    <w:rsid w:val="00247B69"/>
    <w:rsid w:val="00254168"/>
    <w:rsid w:val="00263691"/>
    <w:rsid w:val="002669CD"/>
    <w:rsid w:val="00270BCF"/>
    <w:rsid w:val="00275F0D"/>
    <w:rsid w:val="00284F77"/>
    <w:rsid w:val="0028664D"/>
    <w:rsid w:val="00291CE1"/>
    <w:rsid w:val="00292350"/>
    <w:rsid w:val="0029449A"/>
    <w:rsid w:val="00294655"/>
    <w:rsid w:val="0029621E"/>
    <w:rsid w:val="002A0D28"/>
    <w:rsid w:val="002A3137"/>
    <w:rsid w:val="002A7835"/>
    <w:rsid w:val="002A7A13"/>
    <w:rsid w:val="002B4D46"/>
    <w:rsid w:val="002D2429"/>
    <w:rsid w:val="002D7B3D"/>
    <w:rsid w:val="002E6137"/>
    <w:rsid w:val="002E6EBC"/>
    <w:rsid w:val="002E7062"/>
    <w:rsid w:val="002E7D2C"/>
    <w:rsid w:val="002F05D3"/>
    <w:rsid w:val="002F3B05"/>
    <w:rsid w:val="002F5797"/>
    <w:rsid w:val="002F7A6F"/>
    <w:rsid w:val="002F7D5B"/>
    <w:rsid w:val="00301E45"/>
    <w:rsid w:val="00304EA6"/>
    <w:rsid w:val="003120A1"/>
    <w:rsid w:val="00322458"/>
    <w:rsid w:val="00323329"/>
    <w:rsid w:val="00331AAE"/>
    <w:rsid w:val="003325AC"/>
    <w:rsid w:val="00333938"/>
    <w:rsid w:val="00336C0F"/>
    <w:rsid w:val="00341DF8"/>
    <w:rsid w:val="00343037"/>
    <w:rsid w:val="003506FC"/>
    <w:rsid w:val="003537FC"/>
    <w:rsid w:val="00376231"/>
    <w:rsid w:val="00381FA1"/>
    <w:rsid w:val="00382323"/>
    <w:rsid w:val="00382647"/>
    <w:rsid w:val="00386E05"/>
    <w:rsid w:val="00387FDF"/>
    <w:rsid w:val="00392D28"/>
    <w:rsid w:val="00395DC6"/>
    <w:rsid w:val="00395FBD"/>
    <w:rsid w:val="003A374D"/>
    <w:rsid w:val="003C5B18"/>
    <w:rsid w:val="003D1412"/>
    <w:rsid w:val="003D64A9"/>
    <w:rsid w:val="003D7465"/>
    <w:rsid w:val="003F1DEF"/>
    <w:rsid w:val="003F217C"/>
    <w:rsid w:val="003F346A"/>
    <w:rsid w:val="003F6661"/>
    <w:rsid w:val="003F7D33"/>
    <w:rsid w:val="004000D7"/>
    <w:rsid w:val="00405BBD"/>
    <w:rsid w:val="004120B3"/>
    <w:rsid w:val="0041310C"/>
    <w:rsid w:val="00415F22"/>
    <w:rsid w:val="0041634D"/>
    <w:rsid w:val="00421691"/>
    <w:rsid w:val="00423A93"/>
    <w:rsid w:val="004260C6"/>
    <w:rsid w:val="00426F57"/>
    <w:rsid w:val="004274FC"/>
    <w:rsid w:val="00433BBF"/>
    <w:rsid w:val="004370B8"/>
    <w:rsid w:val="00444B97"/>
    <w:rsid w:val="004506CD"/>
    <w:rsid w:val="004518BD"/>
    <w:rsid w:val="0046036D"/>
    <w:rsid w:val="004647FC"/>
    <w:rsid w:val="00464ABB"/>
    <w:rsid w:val="00470DEF"/>
    <w:rsid w:val="004715D9"/>
    <w:rsid w:val="004747B8"/>
    <w:rsid w:val="00475DA9"/>
    <w:rsid w:val="004840A9"/>
    <w:rsid w:val="0048416C"/>
    <w:rsid w:val="004853E7"/>
    <w:rsid w:val="004951B0"/>
    <w:rsid w:val="004B0E18"/>
    <w:rsid w:val="004B338E"/>
    <w:rsid w:val="004B7DB1"/>
    <w:rsid w:val="004C0CBC"/>
    <w:rsid w:val="004C15DA"/>
    <w:rsid w:val="004C1AAB"/>
    <w:rsid w:val="004C5D97"/>
    <w:rsid w:val="004C66E2"/>
    <w:rsid w:val="004C6799"/>
    <w:rsid w:val="004D23F6"/>
    <w:rsid w:val="004D6613"/>
    <w:rsid w:val="004F2C12"/>
    <w:rsid w:val="004F43A2"/>
    <w:rsid w:val="0050195A"/>
    <w:rsid w:val="00504E43"/>
    <w:rsid w:val="00510736"/>
    <w:rsid w:val="00514D3E"/>
    <w:rsid w:val="00516531"/>
    <w:rsid w:val="005261DF"/>
    <w:rsid w:val="005262DC"/>
    <w:rsid w:val="00533049"/>
    <w:rsid w:val="005369B1"/>
    <w:rsid w:val="00544034"/>
    <w:rsid w:val="00547295"/>
    <w:rsid w:val="00547574"/>
    <w:rsid w:val="00555048"/>
    <w:rsid w:val="005610D3"/>
    <w:rsid w:val="00565185"/>
    <w:rsid w:val="005702B5"/>
    <w:rsid w:val="00570478"/>
    <w:rsid w:val="00574CA7"/>
    <w:rsid w:val="005A3BA5"/>
    <w:rsid w:val="005A5230"/>
    <w:rsid w:val="005A7134"/>
    <w:rsid w:val="005B54D8"/>
    <w:rsid w:val="005D56A8"/>
    <w:rsid w:val="005F5D15"/>
    <w:rsid w:val="0060031E"/>
    <w:rsid w:val="00603030"/>
    <w:rsid w:val="00605009"/>
    <w:rsid w:val="00606FE9"/>
    <w:rsid w:val="00610376"/>
    <w:rsid w:val="006154E4"/>
    <w:rsid w:val="00631CF8"/>
    <w:rsid w:val="00645A01"/>
    <w:rsid w:val="0065556F"/>
    <w:rsid w:val="0065696B"/>
    <w:rsid w:val="00660D00"/>
    <w:rsid w:val="00667CE0"/>
    <w:rsid w:val="00670FF2"/>
    <w:rsid w:val="00683CB0"/>
    <w:rsid w:val="00691ECC"/>
    <w:rsid w:val="006956C8"/>
    <w:rsid w:val="006961CF"/>
    <w:rsid w:val="006A088A"/>
    <w:rsid w:val="006A4792"/>
    <w:rsid w:val="006A4BBC"/>
    <w:rsid w:val="006A5DA9"/>
    <w:rsid w:val="006A6C9E"/>
    <w:rsid w:val="006B3087"/>
    <w:rsid w:val="006B4389"/>
    <w:rsid w:val="006C4E18"/>
    <w:rsid w:val="006C581A"/>
    <w:rsid w:val="006C582E"/>
    <w:rsid w:val="006D5BF0"/>
    <w:rsid w:val="006F3BF1"/>
    <w:rsid w:val="006F61B7"/>
    <w:rsid w:val="006F6829"/>
    <w:rsid w:val="007006C2"/>
    <w:rsid w:val="00703755"/>
    <w:rsid w:val="00704390"/>
    <w:rsid w:val="00707125"/>
    <w:rsid w:val="007151BC"/>
    <w:rsid w:val="007204F9"/>
    <w:rsid w:val="00721F20"/>
    <w:rsid w:val="00724255"/>
    <w:rsid w:val="007271EA"/>
    <w:rsid w:val="00735F96"/>
    <w:rsid w:val="007508F1"/>
    <w:rsid w:val="00751EE2"/>
    <w:rsid w:val="00755CA6"/>
    <w:rsid w:val="00760B96"/>
    <w:rsid w:val="007630A7"/>
    <w:rsid w:val="0076677A"/>
    <w:rsid w:val="00771099"/>
    <w:rsid w:val="0077147E"/>
    <w:rsid w:val="007908F4"/>
    <w:rsid w:val="00790EF2"/>
    <w:rsid w:val="00792EB8"/>
    <w:rsid w:val="00793028"/>
    <w:rsid w:val="00793474"/>
    <w:rsid w:val="00793FE0"/>
    <w:rsid w:val="00794A21"/>
    <w:rsid w:val="007B0623"/>
    <w:rsid w:val="007B4040"/>
    <w:rsid w:val="007B4134"/>
    <w:rsid w:val="007B4C51"/>
    <w:rsid w:val="007D4FC9"/>
    <w:rsid w:val="007D581F"/>
    <w:rsid w:val="007E490C"/>
    <w:rsid w:val="007E72FA"/>
    <w:rsid w:val="007F2E84"/>
    <w:rsid w:val="00803CE4"/>
    <w:rsid w:val="0080418E"/>
    <w:rsid w:val="00810942"/>
    <w:rsid w:val="008227CE"/>
    <w:rsid w:val="00833E1A"/>
    <w:rsid w:val="00844DF6"/>
    <w:rsid w:val="00855C96"/>
    <w:rsid w:val="00860452"/>
    <w:rsid w:val="008606D3"/>
    <w:rsid w:val="00861183"/>
    <w:rsid w:val="00870720"/>
    <w:rsid w:val="00870D7D"/>
    <w:rsid w:val="008716B6"/>
    <w:rsid w:val="008725A4"/>
    <w:rsid w:val="008737CA"/>
    <w:rsid w:val="0087618D"/>
    <w:rsid w:val="00881CEB"/>
    <w:rsid w:val="00883D55"/>
    <w:rsid w:val="008844C4"/>
    <w:rsid w:val="00887EFE"/>
    <w:rsid w:val="00895F08"/>
    <w:rsid w:val="008A22C6"/>
    <w:rsid w:val="008A3566"/>
    <w:rsid w:val="008A3C5E"/>
    <w:rsid w:val="008C3429"/>
    <w:rsid w:val="008C66C1"/>
    <w:rsid w:val="008D014F"/>
    <w:rsid w:val="008D1B4D"/>
    <w:rsid w:val="008D49D5"/>
    <w:rsid w:val="008E2ED6"/>
    <w:rsid w:val="008F0DCD"/>
    <w:rsid w:val="008F5F43"/>
    <w:rsid w:val="00900392"/>
    <w:rsid w:val="00906BA6"/>
    <w:rsid w:val="0091382C"/>
    <w:rsid w:val="00913F0D"/>
    <w:rsid w:val="009147FA"/>
    <w:rsid w:val="009248E1"/>
    <w:rsid w:val="009332C5"/>
    <w:rsid w:val="00942609"/>
    <w:rsid w:val="00943264"/>
    <w:rsid w:val="009449F0"/>
    <w:rsid w:val="009479AE"/>
    <w:rsid w:val="00951A7A"/>
    <w:rsid w:val="009647E1"/>
    <w:rsid w:val="00970424"/>
    <w:rsid w:val="00971ECA"/>
    <w:rsid w:val="0097522A"/>
    <w:rsid w:val="009770C3"/>
    <w:rsid w:val="0099471B"/>
    <w:rsid w:val="00996380"/>
    <w:rsid w:val="009A5825"/>
    <w:rsid w:val="009B21FD"/>
    <w:rsid w:val="009B3036"/>
    <w:rsid w:val="009B32F2"/>
    <w:rsid w:val="009B68D2"/>
    <w:rsid w:val="009C0E76"/>
    <w:rsid w:val="009C175E"/>
    <w:rsid w:val="009E188F"/>
    <w:rsid w:val="009E39C5"/>
    <w:rsid w:val="009F3247"/>
    <w:rsid w:val="00A14851"/>
    <w:rsid w:val="00A15887"/>
    <w:rsid w:val="00A15ABD"/>
    <w:rsid w:val="00A21916"/>
    <w:rsid w:val="00A26A6C"/>
    <w:rsid w:val="00A31CA4"/>
    <w:rsid w:val="00A37778"/>
    <w:rsid w:val="00A50100"/>
    <w:rsid w:val="00A501D3"/>
    <w:rsid w:val="00A641D6"/>
    <w:rsid w:val="00A642A0"/>
    <w:rsid w:val="00A675F9"/>
    <w:rsid w:val="00A779B4"/>
    <w:rsid w:val="00A8029A"/>
    <w:rsid w:val="00A83E0E"/>
    <w:rsid w:val="00A8736D"/>
    <w:rsid w:val="00A97827"/>
    <w:rsid w:val="00A97880"/>
    <w:rsid w:val="00AA6D75"/>
    <w:rsid w:val="00AD09D4"/>
    <w:rsid w:val="00AD6CA5"/>
    <w:rsid w:val="00AE0446"/>
    <w:rsid w:val="00AE3FF8"/>
    <w:rsid w:val="00AE492F"/>
    <w:rsid w:val="00AE533E"/>
    <w:rsid w:val="00AE75BF"/>
    <w:rsid w:val="00B01660"/>
    <w:rsid w:val="00B035AE"/>
    <w:rsid w:val="00B1162A"/>
    <w:rsid w:val="00B173CC"/>
    <w:rsid w:val="00B22677"/>
    <w:rsid w:val="00B31C92"/>
    <w:rsid w:val="00B336AA"/>
    <w:rsid w:val="00B34497"/>
    <w:rsid w:val="00B519ED"/>
    <w:rsid w:val="00B52DED"/>
    <w:rsid w:val="00B5557C"/>
    <w:rsid w:val="00B60CE5"/>
    <w:rsid w:val="00B6389B"/>
    <w:rsid w:val="00B64CDB"/>
    <w:rsid w:val="00B744D9"/>
    <w:rsid w:val="00B76A01"/>
    <w:rsid w:val="00B77EFF"/>
    <w:rsid w:val="00B8036A"/>
    <w:rsid w:val="00B86C0F"/>
    <w:rsid w:val="00B872DF"/>
    <w:rsid w:val="00B901EC"/>
    <w:rsid w:val="00B97D30"/>
    <w:rsid w:val="00BA06D9"/>
    <w:rsid w:val="00BA20BB"/>
    <w:rsid w:val="00BB154B"/>
    <w:rsid w:val="00BB6837"/>
    <w:rsid w:val="00BB7E1C"/>
    <w:rsid w:val="00BC0414"/>
    <w:rsid w:val="00BC1E61"/>
    <w:rsid w:val="00BC5802"/>
    <w:rsid w:val="00BC59B7"/>
    <w:rsid w:val="00BD5933"/>
    <w:rsid w:val="00BD7039"/>
    <w:rsid w:val="00BE3946"/>
    <w:rsid w:val="00BF1805"/>
    <w:rsid w:val="00BF5EFD"/>
    <w:rsid w:val="00C026FC"/>
    <w:rsid w:val="00C068E6"/>
    <w:rsid w:val="00C07F80"/>
    <w:rsid w:val="00C16694"/>
    <w:rsid w:val="00C17912"/>
    <w:rsid w:val="00C224D5"/>
    <w:rsid w:val="00C23D06"/>
    <w:rsid w:val="00C300D0"/>
    <w:rsid w:val="00C346EE"/>
    <w:rsid w:val="00C35525"/>
    <w:rsid w:val="00C363C7"/>
    <w:rsid w:val="00C43785"/>
    <w:rsid w:val="00C56144"/>
    <w:rsid w:val="00C57649"/>
    <w:rsid w:val="00C57BAE"/>
    <w:rsid w:val="00C603E9"/>
    <w:rsid w:val="00C745C8"/>
    <w:rsid w:val="00C76011"/>
    <w:rsid w:val="00C77AB1"/>
    <w:rsid w:val="00C81443"/>
    <w:rsid w:val="00C9184F"/>
    <w:rsid w:val="00C920C8"/>
    <w:rsid w:val="00C92159"/>
    <w:rsid w:val="00C94408"/>
    <w:rsid w:val="00C95839"/>
    <w:rsid w:val="00C97274"/>
    <w:rsid w:val="00CA4D45"/>
    <w:rsid w:val="00CA4F81"/>
    <w:rsid w:val="00CA6F10"/>
    <w:rsid w:val="00CB5164"/>
    <w:rsid w:val="00CC1025"/>
    <w:rsid w:val="00CD05B3"/>
    <w:rsid w:val="00CE1244"/>
    <w:rsid w:val="00D02955"/>
    <w:rsid w:val="00D03B93"/>
    <w:rsid w:val="00D03BA2"/>
    <w:rsid w:val="00D22795"/>
    <w:rsid w:val="00D332FA"/>
    <w:rsid w:val="00D36319"/>
    <w:rsid w:val="00D370EA"/>
    <w:rsid w:val="00D40CC7"/>
    <w:rsid w:val="00D44027"/>
    <w:rsid w:val="00D57CAC"/>
    <w:rsid w:val="00D6221A"/>
    <w:rsid w:val="00D65ACD"/>
    <w:rsid w:val="00D7459E"/>
    <w:rsid w:val="00D82E69"/>
    <w:rsid w:val="00D92FC4"/>
    <w:rsid w:val="00D97B5C"/>
    <w:rsid w:val="00DA3834"/>
    <w:rsid w:val="00DA611D"/>
    <w:rsid w:val="00DB6AC7"/>
    <w:rsid w:val="00DC3AB7"/>
    <w:rsid w:val="00DC4EED"/>
    <w:rsid w:val="00DF7087"/>
    <w:rsid w:val="00E06EC4"/>
    <w:rsid w:val="00E15672"/>
    <w:rsid w:val="00E17FEF"/>
    <w:rsid w:val="00E244F6"/>
    <w:rsid w:val="00E25F22"/>
    <w:rsid w:val="00E27AD7"/>
    <w:rsid w:val="00E27DEC"/>
    <w:rsid w:val="00E306F9"/>
    <w:rsid w:val="00E40FEE"/>
    <w:rsid w:val="00E42039"/>
    <w:rsid w:val="00E44543"/>
    <w:rsid w:val="00E5095D"/>
    <w:rsid w:val="00E7072D"/>
    <w:rsid w:val="00E83C7E"/>
    <w:rsid w:val="00E86D30"/>
    <w:rsid w:val="00E90E2C"/>
    <w:rsid w:val="00E91A02"/>
    <w:rsid w:val="00E9457C"/>
    <w:rsid w:val="00EA6331"/>
    <w:rsid w:val="00EB7E91"/>
    <w:rsid w:val="00EC0224"/>
    <w:rsid w:val="00EC2F45"/>
    <w:rsid w:val="00EC6B95"/>
    <w:rsid w:val="00EC78E9"/>
    <w:rsid w:val="00EC7E02"/>
    <w:rsid w:val="00EE12CC"/>
    <w:rsid w:val="00EE3253"/>
    <w:rsid w:val="00EE3A0C"/>
    <w:rsid w:val="00EF5E4E"/>
    <w:rsid w:val="00F0212B"/>
    <w:rsid w:val="00F05AF6"/>
    <w:rsid w:val="00F07B9C"/>
    <w:rsid w:val="00F102B0"/>
    <w:rsid w:val="00F159D4"/>
    <w:rsid w:val="00F24198"/>
    <w:rsid w:val="00F27718"/>
    <w:rsid w:val="00F30459"/>
    <w:rsid w:val="00F356EB"/>
    <w:rsid w:val="00F35F43"/>
    <w:rsid w:val="00F37162"/>
    <w:rsid w:val="00F423EE"/>
    <w:rsid w:val="00F55F65"/>
    <w:rsid w:val="00F61C6F"/>
    <w:rsid w:val="00F6644D"/>
    <w:rsid w:val="00F70397"/>
    <w:rsid w:val="00F73566"/>
    <w:rsid w:val="00F75A3C"/>
    <w:rsid w:val="00F76725"/>
    <w:rsid w:val="00F800B4"/>
    <w:rsid w:val="00F85066"/>
    <w:rsid w:val="00F90711"/>
    <w:rsid w:val="00F90A6A"/>
    <w:rsid w:val="00F91F16"/>
    <w:rsid w:val="00FA6FA3"/>
    <w:rsid w:val="00FB0F78"/>
    <w:rsid w:val="00FB2673"/>
    <w:rsid w:val="00FD1413"/>
    <w:rsid w:val="00FD3A85"/>
    <w:rsid w:val="00FD64F6"/>
    <w:rsid w:val="00FE39F5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B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7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7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78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4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C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4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44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B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7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7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78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4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C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4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4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EE71-8228-455C-8A67-B07A40A6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31D97C68</Template>
  <TotalTime>44</TotalTime>
  <Pages>7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srobinson</cp:lastModifiedBy>
  <cp:revision>19</cp:revision>
  <cp:lastPrinted>2018-05-22T13:03:00Z</cp:lastPrinted>
  <dcterms:created xsi:type="dcterms:W3CDTF">2018-05-23T15:04:00Z</dcterms:created>
  <dcterms:modified xsi:type="dcterms:W3CDTF">2018-05-25T15:16:00Z</dcterms:modified>
</cp:coreProperties>
</file>